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31028" w:rsidRDefault="001F165E">
      <w:pPr>
        <w:spacing w:after="261" w:line="259" w:lineRule="auto"/>
        <w:ind w:left="0" w:right="169" w:firstLine="0"/>
        <w:jc w:val="center"/>
      </w:pPr>
      <w:r>
        <w:rPr>
          <w:sz w:val="28"/>
        </w:rPr>
        <w:t>DESAFIO INOVAAPPS 202</w:t>
      </w:r>
      <w:r w:rsidR="00FF24C3">
        <w:rPr>
          <w:sz w:val="28"/>
        </w:rPr>
        <w:t>6</w:t>
      </w:r>
      <w:r>
        <w:t xml:space="preserve"> </w:t>
      </w:r>
    </w:p>
    <w:p w:rsidR="00331028" w:rsidRDefault="001F165E">
      <w:pPr>
        <w:spacing w:after="151" w:line="259" w:lineRule="auto"/>
        <w:ind w:left="0" w:right="0" w:firstLine="0"/>
        <w:jc w:val="right"/>
      </w:pPr>
      <w:r>
        <w:rPr>
          <w:rFonts w:ascii="Calibri" w:eastAsia="Calibri" w:hAnsi="Calibri" w:cs="Calibri"/>
          <w:noProof/>
          <w:sz w:val="22"/>
        </w:rPr>
        <mc:AlternateContent>
          <mc:Choice Requires="wpg">
            <w:drawing>
              <wp:inline distT="0" distB="0" distL="0" distR="0">
                <wp:extent cx="5405501" cy="25781"/>
                <wp:effectExtent l="0" t="0" r="0" b="0"/>
                <wp:docPr id="9008" name="Group 9008"/>
                <wp:cNvGraphicFramePr/>
                <a:graphic xmlns:a="http://schemas.openxmlformats.org/drawingml/2006/main">
                  <a:graphicData uri="http://schemas.microsoft.com/office/word/2010/wordprocessingGroup">
                    <wpg:wgp>
                      <wpg:cNvGrpSpPr/>
                      <wpg:grpSpPr>
                        <a:xfrm>
                          <a:off x="0" y="0"/>
                          <a:ext cx="5405501" cy="25781"/>
                          <a:chOff x="0" y="0"/>
                          <a:chExt cx="5405501" cy="25781"/>
                        </a:xfrm>
                      </wpg:grpSpPr>
                      <wps:wsp>
                        <wps:cNvPr id="11210" name="Shape 11210"/>
                        <wps:cNvSpPr/>
                        <wps:spPr>
                          <a:xfrm>
                            <a:off x="0" y="0"/>
                            <a:ext cx="5399406" cy="19685"/>
                          </a:xfrm>
                          <a:custGeom>
                            <a:avLst/>
                            <a:gdLst/>
                            <a:ahLst/>
                            <a:cxnLst/>
                            <a:rect l="0" t="0" r="0" b="0"/>
                            <a:pathLst>
                              <a:path w="5399406" h="19685">
                                <a:moveTo>
                                  <a:pt x="0" y="0"/>
                                </a:moveTo>
                                <a:lnTo>
                                  <a:pt x="5399406" y="0"/>
                                </a:lnTo>
                                <a:lnTo>
                                  <a:pt x="5399406" y="19685"/>
                                </a:lnTo>
                                <a:lnTo>
                                  <a:pt x="0" y="19685"/>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11211" name="Shape 11211"/>
                        <wps:cNvSpPr/>
                        <wps:spPr>
                          <a:xfrm>
                            <a:off x="0" y="0"/>
                            <a:ext cx="5396358" cy="9144"/>
                          </a:xfrm>
                          <a:custGeom>
                            <a:avLst/>
                            <a:gdLst/>
                            <a:ahLst/>
                            <a:cxnLst/>
                            <a:rect l="0" t="0" r="0" b="0"/>
                            <a:pathLst>
                              <a:path w="5396358" h="9144">
                                <a:moveTo>
                                  <a:pt x="0" y="0"/>
                                </a:moveTo>
                                <a:lnTo>
                                  <a:pt x="5396358" y="0"/>
                                </a:lnTo>
                                <a:lnTo>
                                  <a:pt x="5396358" y="9144"/>
                                </a:lnTo>
                                <a:lnTo>
                                  <a:pt x="0" y="9144"/>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11212" name="Shape 11212"/>
                        <wps:cNvSpPr/>
                        <wps:spPr>
                          <a:xfrm>
                            <a:off x="0" y="3048"/>
                            <a:ext cx="9144" cy="13589"/>
                          </a:xfrm>
                          <a:custGeom>
                            <a:avLst/>
                            <a:gdLst/>
                            <a:ahLst/>
                            <a:cxnLst/>
                            <a:rect l="0" t="0" r="0" b="0"/>
                            <a:pathLst>
                              <a:path w="9144" h="13589">
                                <a:moveTo>
                                  <a:pt x="0" y="0"/>
                                </a:moveTo>
                                <a:lnTo>
                                  <a:pt x="9144" y="0"/>
                                </a:lnTo>
                                <a:lnTo>
                                  <a:pt x="9144" y="13589"/>
                                </a:lnTo>
                                <a:lnTo>
                                  <a:pt x="0" y="13589"/>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11213" name="Shape 11213"/>
                        <wps:cNvSpPr/>
                        <wps:spPr>
                          <a:xfrm>
                            <a:off x="5396358"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11214" name="Shape 11214"/>
                        <wps:cNvSpPr/>
                        <wps:spPr>
                          <a:xfrm>
                            <a:off x="5396358" y="3048"/>
                            <a:ext cx="9144" cy="13589"/>
                          </a:xfrm>
                          <a:custGeom>
                            <a:avLst/>
                            <a:gdLst/>
                            <a:ahLst/>
                            <a:cxnLst/>
                            <a:rect l="0" t="0" r="0" b="0"/>
                            <a:pathLst>
                              <a:path w="9144" h="13589">
                                <a:moveTo>
                                  <a:pt x="0" y="0"/>
                                </a:moveTo>
                                <a:lnTo>
                                  <a:pt x="9144" y="0"/>
                                </a:lnTo>
                                <a:lnTo>
                                  <a:pt x="9144" y="13589"/>
                                </a:lnTo>
                                <a:lnTo>
                                  <a:pt x="0" y="13589"/>
                                </a:lnTo>
                                <a:lnTo>
                                  <a:pt x="0" y="0"/>
                                </a:lnTo>
                              </a:path>
                            </a:pathLst>
                          </a:custGeom>
                          <a:ln w="0" cap="flat">
                            <a:miter lim="127000"/>
                          </a:ln>
                        </wps:spPr>
                        <wps:style>
                          <a:lnRef idx="0">
                            <a:srgbClr val="000000">
                              <a:alpha val="0"/>
                            </a:srgbClr>
                          </a:lnRef>
                          <a:fillRef idx="1">
                            <a:srgbClr val="E3E3E3"/>
                          </a:fillRef>
                          <a:effectRef idx="0">
                            <a:scrgbClr r="0" g="0" b="0"/>
                          </a:effectRef>
                          <a:fontRef idx="none"/>
                        </wps:style>
                        <wps:bodyPr/>
                      </wps:wsp>
                      <wps:wsp>
                        <wps:cNvPr id="11215" name="Shape 11215"/>
                        <wps:cNvSpPr/>
                        <wps:spPr>
                          <a:xfrm>
                            <a:off x="0" y="16637"/>
                            <a:ext cx="5396358" cy="9144"/>
                          </a:xfrm>
                          <a:custGeom>
                            <a:avLst/>
                            <a:gdLst/>
                            <a:ahLst/>
                            <a:cxnLst/>
                            <a:rect l="0" t="0" r="0" b="0"/>
                            <a:pathLst>
                              <a:path w="5396358" h="9144">
                                <a:moveTo>
                                  <a:pt x="0" y="0"/>
                                </a:moveTo>
                                <a:lnTo>
                                  <a:pt x="5396358" y="0"/>
                                </a:lnTo>
                                <a:lnTo>
                                  <a:pt x="5396358" y="9144"/>
                                </a:lnTo>
                                <a:lnTo>
                                  <a:pt x="0" y="9144"/>
                                </a:lnTo>
                                <a:lnTo>
                                  <a:pt x="0" y="0"/>
                                </a:lnTo>
                              </a:path>
                            </a:pathLst>
                          </a:custGeom>
                          <a:ln w="0" cap="flat">
                            <a:miter lim="127000"/>
                          </a:ln>
                        </wps:spPr>
                        <wps:style>
                          <a:lnRef idx="0">
                            <a:srgbClr val="000000">
                              <a:alpha val="0"/>
                            </a:srgbClr>
                          </a:lnRef>
                          <a:fillRef idx="1">
                            <a:srgbClr val="E3E3E3"/>
                          </a:fillRef>
                          <a:effectRef idx="0">
                            <a:scrgbClr r="0" g="0" b="0"/>
                          </a:effectRef>
                          <a:fontRef idx="none"/>
                        </wps:style>
                        <wps:bodyPr/>
                      </wps:wsp>
                      <wps:wsp>
                        <wps:cNvPr id="11216" name="Shape 11216"/>
                        <wps:cNvSpPr/>
                        <wps:spPr>
                          <a:xfrm>
                            <a:off x="5396358" y="16637"/>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E3E3E3"/>
                          </a:fillRef>
                          <a:effectRef idx="0">
                            <a:scrgbClr r="0" g="0" b="0"/>
                          </a:effectRef>
                          <a:fontRef idx="none"/>
                        </wps:style>
                        <wps:bodyPr/>
                      </wps:wsp>
                    </wpg:wgp>
                  </a:graphicData>
                </a:graphic>
              </wp:inline>
            </w:drawing>
          </mc:Choice>
          <mc:Fallback xmlns:a="http://schemas.openxmlformats.org/drawingml/2006/main">
            <w:pict>
              <v:group id="Group 9008" style="width:425.63pt;height:2.02997pt;mso-position-horizontal-relative:char;mso-position-vertical-relative:line" coordsize="54055,257">
                <v:shape id="Shape 11217" style="position:absolute;width:53994;height:196;left:0;top:0;" coordsize="5399406,19685" path="m0,0l5399406,0l5399406,19685l0,19685l0,0">
                  <v:stroke weight="0pt" endcap="flat" joinstyle="miter" miterlimit="10" on="false" color="#000000" opacity="0"/>
                  <v:fill on="true" color="#a0a0a0"/>
                </v:shape>
                <v:shape id="Shape 11218" style="position:absolute;width:53963;height:91;left:0;top:0;" coordsize="5396358,9144" path="m0,0l5396358,0l5396358,9144l0,9144l0,0">
                  <v:stroke weight="0pt" endcap="flat" joinstyle="miter" miterlimit="10" on="false" color="#000000" opacity="0"/>
                  <v:fill on="true" color="#a0a0a0"/>
                </v:shape>
                <v:shape id="Shape 11219" style="position:absolute;width:91;height:135;left:0;top:30;" coordsize="9144,13589" path="m0,0l9144,0l9144,13589l0,13589l0,0">
                  <v:stroke weight="0pt" endcap="flat" joinstyle="miter" miterlimit="10" on="false" color="#000000" opacity="0"/>
                  <v:fill on="true" color="#a0a0a0"/>
                </v:shape>
                <v:shape id="Shape 11220" style="position:absolute;width:91;height:91;left:53963;top:0;" coordsize="9144,9144" path="m0,0l9144,0l9144,9144l0,9144l0,0">
                  <v:stroke weight="0pt" endcap="flat" joinstyle="miter" miterlimit="10" on="false" color="#000000" opacity="0"/>
                  <v:fill on="true" color="#a0a0a0"/>
                </v:shape>
                <v:shape id="Shape 11221" style="position:absolute;width:91;height:135;left:53963;top:30;" coordsize="9144,13589" path="m0,0l9144,0l9144,13589l0,13589l0,0">
                  <v:stroke weight="0pt" endcap="flat" joinstyle="miter" miterlimit="10" on="false" color="#000000" opacity="0"/>
                  <v:fill on="true" color="#e3e3e3"/>
                </v:shape>
                <v:shape id="Shape 11222" style="position:absolute;width:53963;height:91;left:0;top:166;" coordsize="5396358,9144" path="m0,0l5396358,0l5396358,9144l0,9144l0,0">
                  <v:stroke weight="0pt" endcap="flat" joinstyle="miter" miterlimit="10" on="false" color="#000000" opacity="0"/>
                  <v:fill on="true" color="#e3e3e3"/>
                </v:shape>
                <v:shape id="Shape 11223" style="position:absolute;width:91;height:91;left:53963;top:166;" coordsize="9144,9144" path="m0,0l9144,0l9144,9144l0,9144l0,0">
                  <v:stroke weight="0pt" endcap="flat" joinstyle="miter" miterlimit="10" on="false" color="#000000" opacity="0"/>
                  <v:fill on="true" color="#e3e3e3"/>
                </v:shape>
              </v:group>
            </w:pict>
          </mc:Fallback>
        </mc:AlternateContent>
      </w:r>
      <w:r>
        <w:t xml:space="preserve">  </w:t>
      </w:r>
    </w:p>
    <w:p w:rsidR="00331028" w:rsidRDefault="001F165E" w:rsidP="00246134">
      <w:r>
        <w:t xml:space="preserve">A </w:t>
      </w:r>
      <w:proofErr w:type="spellStart"/>
      <w:r>
        <w:t>pró-reitoria</w:t>
      </w:r>
      <w:proofErr w:type="spellEnd"/>
      <w:r>
        <w:t xml:space="preserve"> de pesquisa, Pós-graduação e Extensão da Universidade Vila Velha em parceria com a empresas </w:t>
      </w:r>
      <w:proofErr w:type="spellStart"/>
      <w:r w:rsidR="009222B2">
        <w:t>GlobalSys</w:t>
      </w:r>
      <w:proofErr w:type="spellEnd"/>
      <w:r>
        <w:t>, no uso de suas atribuições legais e estatutárias, resolve tornar público a abertura de inscrição para o Desafio INOVAAPPS 202</w:t>
      </w:r>
      <w:r w:rsidR="009222B2">
        <w:t>6</w:t>
      </w:r>
      <w:r>
        <w:t xml:space="preserve"> que acontecerá nos dias 1</w:t>
      </w:r>
      <w:r w:rsidR="009222B2">
        <w:t>9</w:t>
      </w:r>
      <w:r>
        <w:t xml:space="preserve"> a </w:t>
      </w:r>
      <w:r w:rsidR="009222B2">
        <w:t>20</w:t>
      </w:r>
      <w:r>
        <w:t xml:space="preserve"> de setembro de 202</w:t>
      </w:r>
      <w:r w:rsidR="009222B2">
        <w:t>6</w:t>
      </w:r>
      <w:r>
        <w:t xml:space="preserve"> e convidar os alunos dos cursos de graduação desta instituição a submeterem propostas de acordo com as condições definidas neste Edital. As inscrições serão realizadas no período de </w:t>
      </w:r>
      <w:r w:rsidR="009222B2">
        <w:t>0</w:t>
      </w:r>
      <w:r w:rsidR="00F65331">
        <w:t>4</w:t>
      </w:r>
      <w:r>
        <w:t xml:space="preserve"> de </w:t>
      </w:r>
      <w:r w:rsidR="009222B2">
        <w:t xml:space="preserve">setembro </w:t>
      </w:r>
      <w:r>
        <w:t>a</w:t>
      </w:r>
      <w:r w:rsidR="009222B2">
        <w:t xml:space="preserve"> </w:t>
      </w:r>
      <w:r w:rsidR="00246134">
        <w:t>13 de setembro</w:t>
      </w:r>
      <w:r w:rsidR="009222B2">
        <w:t xml:space="preserve"> </w:t>
      </w:r>
      <w:r>
        <w:t>de 202</w:t>
      </w:r>
      <w:r w:rsidR="009222B2">
        <w:t>6</w:t>
      </w:r>
      <w:r>
        <w:t xml:space="preserve">.  </w:t>
      </w:r>
    </w:p>
    <w:p w:rsidR="00331028" w:rsidRDefault="001F165E">
      <w:pPr>
        <w:ind w:left="9" w:right="159"/>
      </w:pPr>
      <w:r>
        <w:t xml:space="preserve">1. DOS OBJETIVOS  </w:t>
      </w:r>
    </w:p>
    <w:p w:rsidR="00331028" w:rsidRDefault="001F165E">
      <w:pPr>
        <w:ind w:left="9" w:right="159"/>
      </w:pPr>
      <w:r>
        <w:t>O Desafio INOVAAPPS 202</w:t>
      </w:r>
      <w:r w:rsidR="009222B2">
        <w:t>6</w:t>
      </w:r>
      <w:r>
        <w:t xml:space="preserve"> é uma maratona de inovação que tem como objetivo geral promover um ambiente de colaboração entre a comunidade acadêmica (universitários e pesquisadores) e empresas da área de tecnologia. Além disso são objetivos específicos do evento:  </w:t>
      </w:r>
    </w:p>
    <w:p w:rsidR="00331028" w:rsidRDefault="001F165E">
      <w:pPr>
        <w:numPr>
          <w:ilvl w:val="0"/>
          <w:numId w:val="1"/>
        </w:numPr>
        <w:ind w:right="159" w:hanging="259"/>
      </w:pPr>
      <w:r>
        <w:t xml:space="preserve">Promover o desenvolvimento de inovações e novos modelos de negócios aplicando o conhecimento em ciência da computação, design e tecnologia, aplicados ao tema de desenvolvimento de apps;  </w:t>
      </w:r>
    </w:p>
    <w:p w:rsidR="00331028" w:rsidRDefault="001F165E">
      <w:pPr>
        <w:numPr>
          <w:ilvl w:val="0"/>
          <w:numId w:val="1"/>
        </w:numPr>
        <w:ind w:right="159" w:hanging="259"/>
      </w:pPr>
      <w:r>
        <w:t xml:space="preserve">Desenvolver protótipos para soluções </w:t>
      </w:r>
      <w:r w:rsidR="009222B2">
        <w:t>digitais</w:t>
      </w:r>
      <w:r>
        <w:t xml:space="preserve">;  </w:t>
      </w:r>
    </w:p>
    <w:p w:rsidR="00331028" w:rsidRDefault="001F165E">
      <w:pPr>
        <w:numPr>
          <w:ilvl w:val="0"/>
          <w:numId w:val="1"/>
        </w:numPr>
        <w:ind w:right="159" w:hanging="259"/>
      </w:pPr>
      <w:r>
        <w:t xml:space="preserve">Disseminar a cultura de inovação no âmbito acadêmico, incentivando e promovendo a conexão de alunos, professores e pesquisadores com os demais atores do ecossistema de inovação.  </w:t>
      </w:r>
    </w:p>
    <w:p w:rsidR="00331028" w:rsidRDefault="001F165E">
      <w:pPr>
        <w:numPr>
          <w:ilvl w:val="0"/>
          <w:numId w:val="2"/>
        </w:numPr>
        <w:ind w:right="159" w:hanging="283"/>
      </w:pPr>
      <w:r>
        <w:t xml:space="preserve">DO DESAFIO  </w:t>
      </w:r>
    </w:p>
    <w:p w:rsidR="00331028" w:rsidRDefault="001F165E">
      <w:pPr>
        <w:numPr>
          <w:ilvl w:val="1"/>
          <w:numId w:val="2"/>
        </w:numPr>
        <w:ind w:right="159" w:hanging="360"/>
      </w:pPr>
      <w:r>
        <w:t>O Desafio INOVAAPPS 202</w:t>
      </w:r>
      <w:r w:rsidR="009222B2">
        <w:t>6</w:t>
      </w:r>
      <w:r>
        <w:t xml:space="preserve"> consiste em uma maratona de desenvolvimento de soluções tecnológicas e inovadoras que deverão ter como propósito atender um desafio que será apresentado no dia do evento (</w:t>
      </w:r>
      <w:r w:rsidR="009222B2">
        <w:t>19</w:t>
      </w:r>
      <w:r>
        <w:t xml:space="preserve"> e </w:t>
      </w:r>
      <w:r w:rsidR="009222B2">
        <w:t>20</w:t>
      </w:r>
      <w:r>
        <w:t xml:space="preserve"> de setembro de 202</w:t>
      </w:r>
      <w:r w:rsidR="009222B2">
        <w:t>6</w:t>
      </w:r>
      <w:r>
        <w:t xml:space="preserve">).  </w:t>
      </w:r>
    </w:p>
    <w:p w:rsidR="00331028" w:rsidRDefault="001F165E">
      <w:pPr>
        <w:numPr>
          <w:ilvl w:val="1"/>
          <w:numId w:val="2"/>
        </w:numPr>
        <w:ind w:right="159" w:hanging="360"/>
      </w:pPr>
      <w:r>
        <w:t xml:space="preserve">As equipes deverão apresentar soluções técnicas, incluindo apresentação da proposta conceitual desenvolvida a partir do desafio selecionado  </w:t>
      </w:r>
    </w:p>
    <w:p w:rsidR="00331028" w:rsidRDefault="001F165E">
      <w:pPr>
        <w:numPr>
          <w:ilvl w:val="0"/>
          <w:numId w:val="2"/>
        </w:numPr>
        <w:ind w:right="159" w:hanging="283"/>
      </w:pPr>
      <w:r>
        <w:t xml:space="preserve">DAS CONDIÇÕES DE PARTICIPAÇÃO  </w:t>
      </w:r>
    </w:p>
    <w:p w:rsidR="00331028" w:rsidRDefault="001F165E">
      <w:pPr>
        <w:numPr>
          <w:ilvl w:val="1"/>
          <w:numId w:val="2"/>
        </w:numPr>
        <w:ind w:right="159" w:hanging="360"/>
      </w:pPr>
      <w:r>
        <w:t>O INOVAAPPS é direcionado aos alunos regularmente matriculados em 202</w:t>
      </w:r>
      <w:r w:rsidR="009222B2">
        <w:t>6</w:t>
      </w:r>
      <w:r>
        <w:t>, conforme descrição de obrigatoriedade dos períodos definidos pelas coordenações dos cursos (disponível no ANEXO I), válidas para a 202</w:t>
      </w:r>
      <w:r w:rsidR="009222B2">
        <w:t>6</w:t>
      </w:r>
      <w:r>
        <w:t xml:space="preserve">.2;  </w:t>
      </w:r>
    </w:p>
    <w:p w:rsidR="00331028" w:rsidRDefault="001F165E">
      <w:pPr>
        <w:numPr>
          <w:ilvl w:val="1"/>
          <w:numId w:val="2"/>
        </w:numPr>
        <w:ind w:right="159" w:hanging="360"/>
      </w:pPr>
      <w:r>
        <w:t xml:space="preserve">As inscrições serão gratuitas;  </w:t>
      </w:r>
    </w:p>
    <w:p w:rsidR="00331028" w:rsidRDefault="001F165E">
      <w:pPr>
        <w:numPr>
          <w:ilvl w:val="1"/>
          <w:numId w:val="2"/>
        </w:numPr>
        <w:ind w:right="159" w:hanging="360"/>
      </w:pPr>
      <w:r>
        <w:t xml:space="preserve">O aluno deve preencher todos os dados solicitados </w:t>
      </w:r>
      <w:r w:rsidR="009222B2">
        <w:t>link</w:t>
      </w:r>
      <w:r>
        <w:t xml:space="preserve"> de cadastro corretamente. A UVV e a empresa aqui correlacionada não se responsabilizam </w:t>
      </w:r>
      <w:r>
        <w:lastRenderedPageBreak/>
        <w:t xml:space="preserve">pelo não recebimento de avisos e notas enviadas durante todas as etapas do evento.  </w:t>
      </w:r>
    </w:p>
    <w:p w:rsidR="00331028" w:rsidRDefault="001F165E">
      <w:pPr>
        <w:numPr>
          <w:ilvl w:val="1"/>
          <w:numId w:val="2"/>
        </w:numPr>
        <w:ind w:right="159" w:hanging="360"/>
      </w:pPr>
      <w:r>
        <w:t xml:space="preserve">A UVV e as empresas aqui correlacionadas se isentam de qualquer responsabilidade sobre a formação de grupos, cabendo ao aluno encontrar um grupo para se inscrever no desafio.  </w:t>
      </w:r>
    </w:p>
    <w:p w:rsidR="00331028" w:rsidRDefault="001F165E">
      <w:pPr>
        <w:numPr>
          <w:ilvl w:val="0"/>
          <w:numId w:val="2"/>
        </w:numPr>
        <w:ind w:right="159" w:hanging="283"/>
      </w:pPr>
      <w:r>
        <w:t xml:space="preserve">PROGRAMAÇÃO  </w:t>
      </w:r>
    </w:p>
    <w:p w:rsidR="00331028" w:rsidRDefault="001F165E">
      <w:pPr>
        <w:numPr>
          <w:ilvl w:val="1"/>
          <w:numId w:val="2"/>
        </w:numPr>
        <w:spacing w:after="10"/>
        <w:ind w:right="159" w:hanging="360"/>
      </w:pPr>
      <w:r>
        <w:t xml:space="preserve">A programação envolve atividades com prazo de início e término descritos no quadro abaixo:  </w:t>
      </w:r>
    </w:p>
    <w:p w:rsidR="00331028" w:rsidRDefault="001F165E">
      <w:pPr>
        <w:spacing w:after="0" w:line="259" w:lineRule="auto"/>
        <w:ind w:left="0" w:right="0" w:firstLine="0"/>
        <w:jc w:val="left"/>
      </w:pPr>
      <w:r>
        <w:t xml:space="preserve"> </w:t>
      </w:r>
    </w:p>
    <w:tbl>
      <w:tblPr>
        <w:tblStyle w:val="TableGrid"/>
        <w:tblW w:w="8500" w:type="dxa"/>
        <w:tblInd w:w="24" w:type="dxa"/>
        <w:tblCellMar>
          <w:top w:w="91" w:type="dxa"/>
          <w:left w:w="14" w:type="dxa"/>
          <w:right w:w="115" w:type="dxa"/>
        </w:tblCellMar>
        <w:tblLook w:val="04A0" w:firstRow="1" w:lastRow="0" w:firstColumn="1" w:lastColumn="0" w:noHBand="0" w:noVBand="1"/>
      </w:tblPr>
      <w:tblGrid>
        <w:gridCol w:w="3963"/>
        <w:gridCol w:w="2129"/>
        <w:gridCol w:w="2408"/>
      </w:tblGrid>
      <w:tr w:rsidR="00331028">
        <w:trPr>
          <w:trHeight w:val="403"/>
        </w:trPr>
        <w:tc>
          <w:tcPr>
            <w:tcW w:w="3963" w:type="dxa"/>
            <w:tcBorders>
              <w:top w:val="single" w:sz="4" w:space="0" w:color="000000"/>
              <w:left w:val="single" w:sz="4" w:space="0" w:color="000000"/>
              <w:bottom w:val="single" w:sz="4" w:space="0" w:color="000000"/>
              <w:right w:val="single" w:sz="4" w:space="0" w:color="000000"/>
            </w:tcBorders>
          </w:tcPr>
          <w:p w:rsidR="00331028" w:rsidRDefault="001F165E">
            <w:pPr>
              <w:spacing w:after="0" w:line="259" w:lineRule="auto"/>
              <w:ind w:left="0" w:right="0" w:firstLine="0"/>
              <w:jc w:val="left"/>
            </w:pPr>
            <w:r>
              <w:rPr>
                <w:b/>
              </w:rPr>
              <w:t xml:space="preserve">ATIVIDADES  </w:t>
            </w:r>
          </w:p>
        </w:tc>
        <w:tc>
          <w:tcPr>
            <w:tcW w:w="2129" w:type="dxa"/>
            <w:tcBorders>
              <w:top w:val="single" w:sz="4" w:space="0" w:color="000000"/>
              <w:left w:val="single" w:sz="4" w:space="0" w:color="000000"/>
              <w:bottom w:val="single" w:sz="4" w:space="0" w:color="000000"/>
              <w:right w:val="single" w:sz="4" w:space="0" w:color="000000"/>
            </w:tcBorders>
          </w:tcPr>
          <w:p w:rsidR="00331028" w:rsidRDefault="001F165E">
            <w:pPr>
              <w:spacing w:after="0" w:line="259" w:lineRule="auto"/>
              <w:ind w:left="0" w:right="0" w:firstLine="0"/>
              <w:jc w:val="left"/>
            </w:pPr>
            <w:r>
              <w:rPr>
                <w:b/>
              </w:rPr>
              <w:t xml:space="preserve">INÍCIO  </w:t>
            </w:r>
          </w:p>
        </w:tc>
        <w:tc>
          <w:tcPr>
            <w:tcW w:w="2408" w:type="dxa"/>
            <w:tcBorders>
              <w:top w:val="single" w:sz="4" w:space="0" w:color="000000"/>
              <w:left w:val="single" w:sz="4" w:space="0" w:color="000000"/>
              <w:bottom w:val="single" w:sz="4" w:space="0" w:color="000000"/>
              <w:right w:val="single" w:sz="4" w:space="0" w:color="000000"/>
            </w:tcBorders>
          </w:tcPr>
          <w:p w:rsidR="00331028" w:rsidRDefault="001F165E">
            <w:pPr>
              <w:spacing w:after="0" w:line="259" w:lineRule="auto"/>
              <w:ind w:left="0" w:right="0" w:firstLine="0"/>
              <w:jc w:val="left"/>
            </w:pPr>
            <w:r>
              <w:rPr>
                <w:b/>
              </w:rPr>
              <w:t xml:space="preserve">TÉRMINO  </w:t>
            </w:r>
          </w:p>
        </w:tc>
      </w:tr>
      <w:tr w:rsidR="00331028">
        <w:trPr>
          <w:trHeight w:val="404"/>
        </w:trPr>
        <w:tc>
          <w:tcPr>
            <w:tcW w:w="3963" w:type="dxa"/>
            <w:tcBorders>
              <w:top w:val="single" w:sz="4" w:space="0" w:color="000000"/>
              <w:left w:val="single" w:sz="4" w:space="0" w:color="000000"/>
              <w:bottom w:val="single" w:sz="4" w:space="0" w:color="000000"/>
              <w:right w:val="single" w:sz="4" w:space="0" w:color="000000"/>
            </w:tcBorders>
          </w:tcPr>
          <w:p w:rsidR="00331028" w:rsidRDefault="001F165E">
            <w:pPr>
              <w:spacing w:after="0" w:line="259" w:lineRule="auto"/>
              <w:ind w:left="0" w:right="0" w:firstLine="0"/>
              <w:jc w:val="left"/>
            </w:pPr>
            <w:r>
              <w:t xml:space="preserve">Lançamento do Edital  </w:t>
            </w:r>
          </w:p>
        </w:tc>
        <w:tc>
          <w:tcPr>
            <w:tcW w:w="2129" w:type="dxa"/>
            <w:tcBorders>
              <w:top w:val="single" w:sz="4" w:space="0" w:color="000000"/>
              <w:left w:val="single" w:sz="4" w:space="0" w:color="000000"/>
              <w:bottom w:val="single" w:sz="4" w:space="0" w:color="000000"/>
              <w:right w:val="single" w:sz="4" w:space="0" w:color="000000"/>
            </w:tcBorders>
          </w:tcPr>
          <w:p w:rsidR="00331028" w:rsidRDefault="00F73BC2">
            <w:pPr>
              <w:spacing w:after="0" w:line="259" w:lineRule="auto"/>
              <w:ind w:left="0" w:right="0" w:firstLine="0"/>
              <w:jc w:val="left"/>
            </w:pPr>
            <w:r>
              <w:t>15</w:t>
            </w:r>
            <w:r w:rsidR="001F165E">
              <w:t>/0</w:t>
            </w:r>
            <w:r w:rsidR="009222B2">
              <w:t>9</w:t>
            </w:r>
            <w:r w:rsidR="001F165E">
              <w:t>/202</w:t>
            </w:r>
            <w:r w:rsidR="009222B2">
              <w:t>6</w:t>
            </w:r>
            <w:r w:rsidR="001F165E">
              <w:t xml:space="preserve">  </w:t>
            </w:r>
          </w:p>
        </w:tc>
        <w:tc>
          <w:tcPr>
            <w:tcW w:w="2408" w:type="dxa"/>
            <w:tcBorders>
              <w:top w:val="single" w:sz="4" w:space="0" w:color="000000"/>
              <w:left w:val="single" w:sz="4" w:space="0" w:color="000000"/>
              <w:bottom w:val="single" w:sz="4" w:space="0" w:color="000000"/>
              <w:right w:val="single" w:sz="4" w:space="0" w:color="000000"/>
            </w:tcBorders>
          </w:tcPr>
          <w:p w:rsidR="00331028" w:rsidRDefault="00F73BC2">
            <w:pPr>
              <w:spacing w:after="0" w:line="259" w:lineRule="auto"/>
              <w:ind w:left="0" w:right="0" w:firstLine="0"/>
              <w:jc w:val="left"/>
            </w:pPr>
            <w:r>
              <w:t>15</w:t>
            </w:r>
            <w:r w:rsidR="001F165E">
              <w:t>/0</w:t>
            </w:r>
            <w:r w:rsidR="009222B2">
              <w:t>9</w:t>
            </w:r>
            <w:r w:rsidR="001F165E">
              <w:t>/202</w:t>
            </w:r>
            <w:r w:rsidR="009222B2">
              <w:t>6</w:t>
            </w:r>
            <w:r w:rsidR="001F165E">
              <w:t xml:space="preserve">  </w:t>
            </w:r>
          </w:p>
        </w:tc>
      </w:tr>
      <w:tr w:rsidR="00331028">
        <w:trPr>
          <w:trHeight w:val="401"/>
        </w:trPr>
        <w:tc>
          <w:tcPr>
            <w:tcW w:w="3963" w:type="dxa"/>
            <w:tcBorders>
              <w:top w:val="single" w:sz="4" w:space="0" w:color="000000"/>
              <w:left w:val="single" w:sz="4" w:space="0" w:color="000000"/>
              <w:bottom w:val="single" w:sz="4" w:space="0" w:color="000000"/>
              <w:right w:val="single" w:sz="4" w:space="0" w:color="000000"/>
            </w:tcBorders>
          </w:tcPr>
          <w:p w:rsidR="00331028" w:rsidRDefault="001F165E">
            <w:pPr>
              <w:spacing w:after="0" w:line="259" w:lineRule="auto"/>
              <w:ind w:left="0" w:right="0" w:firstLine="0"/>
              <w:jc w:val="left"/>
            </w:pPr>
            <w:r>
              <w:t xml:space="preserve">Inscrição dos alunos  </w:t>
            </w:r>
          </w:p>
        </w:tc>
        <w:tc>
          <w:tcPr>
            <w:tcW w:w="2129" w:type="dxa"/>
            <w:tcBorders>
              <w:top w:val="single" w:sz="4" w:space="0" w:color="000000"/>
              <w:left w:val="single" w:sz="4" w:space="0" w:color="000000"/>
              <w:bottom w:val="single" w:sz="4" w:space="0" w:color="000000"/>
              <w:right w:val="single" w:sz="4" w:space="0" w:color="000000"/>
            </w:tcBorders>
          </w:tcPr>
          <w:p w:rsidR="00331028" w:rsidRDefault="00F73BC2">
            <w:pPr>
              <w:spacing w:after="0" w:line="259" w:lineRule="auto"/>
              <w:ind w:left="0" w:right="0" w:firstLine="0"/>
              <w:jc w:val="left"/>
            </w:pPr>
            <w:r>
              <w:t>15</w:t>
            </w:r>
            <w:r w:rsidR="009222B2">
              <w:t xml:space="preserve">/09/2026  </w:t>
            </w:r>
            <w:r w:rsidR="001F165E">
              <w:t xml:space="preserve"> </w:t>
            </w:r>
          </w:p>
        </w:tc>
        <w:tc>
          <w:tcPr>
            <w:tcW w:w="2408" w:type="dxa"/>
            <w:tcBorders>
              <w:top w:val="single" w:sz="4" w:space="0" w:color="000000"/>
              <w:left w:val="single" w:sz="4" w:space="0" w:color="000000"/>
              <w:bottom w:val="single" w:sz="4" w:space="0" w:color="000000"/>
              <w:right w:val="single" w:sz="4" w:space="0" w:color="000000"/>
            </w:tcBorders>
          </w:tcPr>
          <w:p w:rsidR="00331028" w:rsidRDefault="009222B2">
            <w:pPr>
              <w:spacing w:after="0" w:line="259" w:lineRule="auto"/>
              <w:ind w:left="0" w:right="0" w:firstLine="0"/>
              <w:jc w:val="left"/>
            </w:pPr>
            <w:r>
              <w:t>1</w:t>
            </w:r>
            <w:r w:rsidR="00F73BC2">
              <w:t>7</w:t>
            </w:r>
            <w:r>
              <w:t xml:space="preserve">/09/2026  </w:t>
            </w:r>
          </w:p>
        </w:tc>
      </w:tr>
      <w:tr w:rsidR="00331028">
        <w:trPr>
          <w:trHeight w:val="403"/>
        </w:trPr>
        <w:tc>
          <w:tcPr>
            <w:tcW w:w="3963" w:type="dxa"/>
            <w:tcBorders>
              <w:top w:val="single" w:sz="4" w:space="0" w:color="000000"/>
              <w:left w:val="single" w:sz="4" w:space="0" w:color="000000"/>
              <w:bottom w:val="single" w:sz="4" w:space="0" w:color="000000"/>
              <w:right w:val="single" w:sz="4" w:space="0" w:color="000000"/>
            </w:tcBorders>
          </w:tcPr>
          <w:p w:rsidR="00331028" w:rsidRDefault="001F165E">
            <w:pPr>
              <w:spacing w:after="0" w:line="259" w:lineRule="auto"/>
              <w:ind w:left="0" w:right="0" w:firstLine="0"/>
              <w:jc w:val="left"/>
            </w:pPr>
            <w:r>
              <w:t xml:space="preserve">Seleção dos participantes  </w:t>
            </w:r>
          </w:p>
        </w:tc>
        <w:tc>
          <w:tcPr>
            <w:tcW w:w="2129" w:type="dxa"/>
            <w:tcBorders>
              <w:top w:val="single" w:sz="4" w:space="0" w:color="000000"/>
              <w:left w:val="single" w:sz="4" w:space="0" w:color="000000"/>
              <w:bottom w:val="single" w:sz="4" w:space="0" w:color="000000"/>
              <w:right w:val="single" w:sz="4" w:space="0" w:color="000000"/>
            </w:tcBorders>
          </w:tcPr>
          <w:p w:rsidR="00331028" w:rsidRDefault="009222B2">
            <w:pPr>
              <w:spacing w:after="0" w:line="259" w:lineRule="auto"/>
              <w:ind w:left="0" w:right="0" w:firstLine="0"/>
              <w:jc w:val="left"/>
            </w:pPr>
            <w:r>
              <w:t>1</w:t>
            </w:r>
            <w:r w:rsidR="00F73BC2">
              <w:t>8</w:t>
            </w:r>
            <w:r w:rsidR="001F165E">
              <w:t>/09/202</w:t>
            </w:r>
            <w:r>
              <w:t>6</w:t>
            </w:r>
            <w:r w:rsidR="001F165E">
              <w:t xml:space="preserve">  </w:t>
            </w:r>
          </w:p>
        </w:tc>
        <w:tc>
          <w:tcPr>
            <w:tcW w:w="2408" w:type="dxa"/>
            <w:tcBorders>
              <w:top w:val="single" w:sz="4" w:space="0" w:color="000000"/>
              <w:left w:val="single" w:sz="4" w:space="0" w:color="000000"/>
              <w:bottom w:val="single" w:sz="4" w:space="0" w:color="000000"/>
              <w:right w:val="single" w:sz="4" w:space="0" w:color="000000"/>
            </w:tcBorders>
          </w:tcPr>
          <w:p w:rsidR="00331028" w:rsidRDefault="009222B2">
            <w:pPr>
              <w:spacing w:after="0" w:line="259" w:lineRule="auto"/>
              <w:ind w:left="0" w:right="0" w:firstLine="0"/>
              <w:jc w:val="left"/>
            </w:pPr>
            <w:r>
              <w:t>1</w:t>
            </w:r>
            <w:r w:rsidR="00F73BC2">
              <w:t>8</w:t>
            </w:r>
            <w:r w:rsidR="001F165E">
              <w:t>/09/202</w:t>
            </w:r>
            <w:r w:rsidR="00FF24C3">
              <w:t>6</w:t>
            </w:r>
            <w:r w:rsidR="001F165E">
              <w:t xml:space="preserve">  </w:t>
            </w:r>
          </w:p>
        </w:tc>
      </w:tr>
      <w:tr w:rsidR="00331028">
        <w:trPr>
          <w:trHeight w:val="403"/>
        </w:trPr>
        <w:tc>
          <w:tcPr>
            <w:tcW w:w="3963" w:type="dxa"/>
            <w:tcBorders>
              <w:top w:val="single" w:sz="4" w:space="0" w:color="000000"/>
              <w:left w:val="single" w:sz="4" w:space="0" w:color="000000"/>
              <w:bottom w:val="single" w:sz="4" w:space="0" w:color="000000"/>
              <w:right w:val="single" w:sz="4" w:space="0" w:color="000000"/>
            </w:tcBorders>
          </w:tcPr>
          <w:p w:rsidR="00331028" w:rsidRDefault="001F165E">
            <w:pPr>
              <w:spacing w:after="0" w:line="259" w:lineRule="auto"/>
              <w:ind w:left="0" w:right="0" w:firstLine="0"/>
              <w:jc w:val="left"/>
            </w:pPr>
            <w:r>
              <w:t xml:space="preserve">Divulgação dos selecionados  </w:t>
            </w:r>
          </w:p>
        </w:tc>
        <w:tc>
          <w:tcPr>
            <w:tcW w:w="2129" w:type="dxa"/>
            <w:tcBorders>
              <w:top w:val="single" w:sz="4" w:space="0" w:color="000000"/>
              <w:left w:val="single" w:sz="4" w:space="0" w:color="000000"/>
              <w:bottom w:val="single" w:sz="4" w:space="0" w:color="000000"/>
              <w:right w:val="single" w:sz="4" w:space="0" w:color="000000"/>
            </w:tcBorders>
          </w:tcPr>
          <w:p w:rsidR="00331028" w:rsidRDefault="00D72D96" w:rsidP="00633246">
            <w:r>
              <w:t>1</w:t>
            </w:r>
            <w:r w:rsidR="00F73BC2">
              <w:t>8</w:t>
            </w:r>
            <w:r w:rsidR="001F165E">
              <w:t>/09/202</w:t>
            </w:r>
            <w:r w:rsidR="009222B2">
              <w:t>6</w:t>
            </w:r>
            <w:r w:rsidR="001F165E">
              <w:t xml:space="preserve">  </w:t>
            </w:r>
          </w:p>
        </w:tc>
        <w:tc>
          <w:tcPr>
            <w:tcW w:w="2408" w:type="dxa"/>
            <w:tcBorders>
              <w:top w:val="single" w:sz="4" w:space="0" w:color="000000"/>
              <w:left w:val="single" w:sz="4" w:space="0" w:color="000000"/>
              <w:bottom w:val="single" w:sz="4" w:space="0" w:color="000000"/>
              <w:right w:val="single" w:sz="4" w:space="0" w:color="000000"/>
            </w:tcBorders>
          </w:tcPr>
          <w:p w:rsidR="00331028" w:rsidRDefault="00D72D96">
            <w:pPr>
              <w:spacing w:after="0" w:line="259" w:lineRule="auto"/>
              <w:ind w:left="0" w:right="0" w:firstLine="0"/>
              <w:jc w:val="left"/>
            </w:pPr>
            <w:r>
              <w:t>1</w:t>
            </w:r>
            <w:r w:rsidR="00F73BC2">
              <w:t>8</w:t>
            </w:r>
            <w:r w:rsidR="009222B2">
              <w:t xml:space="preserve">/09/2026  </w:t>
            </w:r>
          </w:p>
        </w:tc>
      </w:tr>
      <w:tr w:rsidR="00331028">
        <w:trPr>
          <w:trHeight w:val="398"/>
        </w:trPr>
        <w:tc>
          <w:tcPr>
            <w:tcW w:w="3963" w:type="dxa"/>
            <w:tcBorders>
              <w:top w:val="single" w:sz="4" w:space="0" w:color="000000"/>
              <w:left w:val="single" w:sz="4" w:space="0" w:color="000000"/>
              <w:bottom w:val="single" w:sz="4" w:space="0" w:color="000000"/>
              <w:right w:val="single" w:sz="4" w:space="0" w:color="000000"/>
            </w:tcBorders>
          </w:tcPr>
          <w:p w:rsidR="00331028" w:rsidRDefault="001F165E">
            <w:pPr>
              <w:spacing w:after="0" w:line="259" w:lineRule="auto"/>
              <w:ind w:left="0" w:right="0" w:firstLine="0"/>
              <w:jc w:val="left"/>
            </w:pPr>
            <w:r>
              <w:t xml:space="preserve">Apresentação do Desafio  </w:t>
            </w:r>
          </w:p>
        </w:tc>
        <w:tc>
          <w:tcPr>
            <w:tcW w:w="2129" w:type="dxa"/>
            <w:tcBorders>
              <w:top w:val="single" w:sz="4" w:space="0" w:color="000000"/>
              <w:left w:val="single" w:sz="4" w:space="0" w:color="000000"/>
              <w:bottom w:val="single" w:sz="4" w:space="0" w:color="000000"/>
              <w:right w:val="single" w:sz="4" w:space="0" w:color="000000"/>
            </w:tcBorders>
          </w:tcPr>
          <w:p w:rsidR="00331028" w:rsidRDefault="001F165E">
            <w:pPr>
              <w:spacing w:after="0" w:line="259" w:lineRule="auto"/>
              <w:ind w:left="0" w:right="0" w:firstLine="0"/>
              <w:jc w:val="left"/>
            </w:pPr>
            <w:r>
              <w:t>1</w:t>
            </w:r>
            <w:r w:rsidR="009222B2">
              <w:t>9</w:t>
            </w:r>
            <w:r>
              <w:t>/09/20</w:t>
            </w:r>
            <w:r w:rsidR="009222B2">
              <w:t>26</w:t>
            </w:r>
          </w:p>
        </w:tc>
        <w:tc>
          <w:tcPr>
            <w:tcW w:w="2408" w:type="dxa"/>
            <w:tcBorders>
              <w:top w:val="single" w:sz="4" w:space="0" w:color="000000"/>
              <w:left w:val="single" w:sz="4" w:space="0" w:color="000000"/>
              <w:bottom w:val="single" w:sz="4" w:space="0" w:color="000000"/>
              <w:right w:val="single" w:sz="4" w:space="0" w:color="000000"/>
            </w:tcBorders>
          </w:tcPr>
          <w:p w:rsidR="00331028" w:rsidRDefault="009222B2">
            <w:pPr>
              <w:spacing w:after="0" w:line="259" w:lineRule="auto"/>
              <w:ind w:left="0" w:right="0" w:firstLine="0"/>
              <w:jc w:val="left"/>
            </w:pPr>
            <w:r>
              <w:t>19/09/2026</w:t>
            </w:r>
          </w:p>
        </w:tc>
      </w:tr>
      <w:tr w:rsidR="00331028">
        <w:trPr>
          <w:trHeight w:val="403"/>
        </w:trPr>
        <w:tc>
          <w:tcPr>
            <w:tcW w:w="3963" w:type="dxa"/>
            <w:tcBorders>
              <w:top w:val="single" w:sz="4" w:space="0" w:color="000000"/>
              <w:left w:val="single" w:sz="4" w:space="0" w:color="000000"/>
              <w:bottom w:val="single" w:sz="4" w:space="0" w:color="000000"/>
              <w:right w:val="single" w:sz="4" w:space="0" w:color="000000"/>
            </w:tcBorders>
          </w:tcPr>
          <w:p w:rsidR="00331028" w:rsidRDefault="001F165E">
            <w:pPr>
              <w:spacing w:after="0" w:line="259" w:lineRule="auto"/>
              <w:ind w:left="0" w:right="0" w:firstLine="0"/>
              <w:jc w:val="left"/>
            </w:pPr>
            <w:r>
              <w:t>Desafio INOVAAPPS 202</w:t>
            </w:r>
            <w:r w:rsidR="00FF24C3">
              <w:t>6</w:t>
            </w:r>
            <w:r>
              <w:t xml:space="preserve">  </w:t>
            </w:r>
          </w:p>
        </w:tc>
        <w:tc>
          <w:tcPr>
            <w:tcW w:w="2129" w:type="dxa"/>
            <w:tcBorders>
              <w:top w:val="single" w:sz="4" w:space="0" w:color="000000"/>
              <w:left w:val="single" w:sz="4" w:space="0" w:color="000000"/>
              <w:bottom w:val="single" w:sz="4" w:space="0" w:color="000000"/>
              <w:right w:val="single" w:sz="4" w:space="0" w:color="000000"/>
            </w:tcBorders>
          </w:tcPr>
          <w:p w:rsidR="00331028" w:rsidRDefault="009222B2">
            <w:pPr>
              <w:spacing w:after="0" w:line="259" w:lineRule="auto"/>
              <w:ind w:left="0" w:right="0" w:firstLine="0"/>
              <w:jc w:val="left"/>
            </w:pPr>
            <w:r>
              <w:t>19/09/2026</w:t>
            </w:r>
          </w:p>
        </w:tc>
        <w:tc>
          <w:tcPr>
            <w:tcW w:w="2408" w:type="dxa"/>
            <w:tcBorders>
              <w:top w:val="single" w:sz="4" w:space="0" w:color="000000"/>
              <w:left w:val="single" w:sz="4" w:space="0" w:color="000000"/>
              <w:bottom w:val="single" w:sz="4" w:space="0" w:color="000000"/>
              <w:right w:val="single" w:sz="4" w:space="0" w:color="000000"/>
            </w:tcBorders>
          </w:tcPr>
          <w:p w:rsidR="00331028" w:rsidRDefault="009222B2">
            <w:pPr>
              <w:spacing w:after="0" w:line="259" w:lineRule="auto"/>
              <w:ind w:left="0" w:right="0" w:firstLine="0"/>
              <w:jc w:val="left"/>
            </w:pPr>
            <w:r>
              <w:t>20/09/2026</w:t>
            </w:r>
          </w:p>
        </w:tc>
      </w:tr>
      <w:tr w:rsidR="00331028">
        <w:trPr>
          <w:trHeight w:val="403"/>
        </w:trPr>
        <w:tc>
          <w:tcPr>
            <w:tcW w:w="3963" w:type="dxa"/>
            <w:tcBorders>
              <w:top w:val="single" w:sz="4" w:space="0" w:color="000000"/>
              <w:left w:val="single" w:sz="4" w:space="0" w:color="000000"/>
              <w:bottom w:val="single" w:sz="4" w:space="0" w:color="000000"/>
              <w:right w:val="single" w:sz="4" w:space="0" w:color="000000"/>
            </w:tcBorders>
          </w:tcPr>
          <w:p w:rsidR="00331028" w:rsidRDefault="001F165E">
            <w:pPr>
              <w:spacing w:after="0" w:line="259" w:lineRule="auto"/>
              <w:ind w:left="0" w:right="0" w:firstLine="0"/>
              <w:jc w:val="left"/>
            </w:pPr>
            <w:r>
              <w:t xml:space="preserve">Avaliação técnica  </w:t>
            </w:r>
          </w:p>
        </w:tc>
        <w:tc>
          <w:tcPr>
            <w:tcW w:w="2129" w:type="dxa"/>
            <w:tcBorders>
              <w:top w:val="single" w:sz="4" w:space="0" w:color="000000"/>
              <w:left w:val="single" w:sz="4" w:space="0" w:color="000000"/>
              <w:bottom w:val="single" w:sz="4" w:space="0" w:color="000000"/>
              <w:right w:val="single" w:sz="4" w:space="0" w:color="000000"/>
            </w:tcBorders>
          </w:tcPr>
          <w:p w:rsidR="00331028" w:rsidRDefault="009222B2">
            <w:pPr>
              <w:spacing w:after="0" w:line="259" w:lineRule="auto"/>
              <w:ind w:left="0" w:right="0" w:firstLine="0"/>
              <w:jc w:val="left"/>
            </w:pPr>
            <w:r>
              <w:t>20</w:t>
            </w:r>
            <w:r w:rsidR="001F165E">
              <w:t>/09/202</w:t>
            </w:r>
            <w:r>
              <w:t>6</w:t>
            </w:r>
            <w:r w:rsidR="001F165E">
              <w:t xml:space="preserve">  </w:t>
            </w:r>
          </w:p>
        </w:tc>
        <w:tc>
          <w:tcPr>
            <w:tcW w:w="2408" w:type="dxa"/>
            <w:tcBorders>
              <w:top w:val="single" w:sz="4" w:space="0" w:color="000000"/>
              <w:left w:val="single" w:sz="4" w:space="0" w:color="000000"/>
              <w:bottom w:val="single" w:sz="4" w:space="0" w:color="000000"/>
              <w:right w:val="single" w:sz="4" w:space="0" w:color="000000"/>
            </w:tcBorders>
          </w:tcPr>
          <w:p w:rsidR="00331028" w:rsidRDefault="009222B2">
            <w:pPr>
              <w:spacing w:after="0" w:line="259" w:lineRule="auto"/>
              <w:ind w:left="0" w:right="0" w:firstLine="0"/>
              <w:jc w:val="left"/>
            </w:pPr>
            <w:r>
              <w:t>2</w:t>
            </w:r>
            <w:r w:rsidR="00B507A8">
              <w:t>0</w:t>
            </w:r>
            <w:r w:rsidR="001F165E">
              <w:t>/09/202</w:t>
            </w:r>
            <w:r w:rsidR="00FF24C3">
              <w:t>6</w:t>
            </w:r>
            <w:r w:rsidR="001F165E">
              <w:t xml:space="preserve">  </w:t>
            </w:r>
          </w:p>
        </w:tc>
      </w:tr>
      <w:tr w:rsidR="00331028">
        <w:trPr>
          <w:trHeight w:val="401"/>
        </w:trPr>
        <w:tc>
          <w:tcPr>
            <w:tcW w:w="3963" w:type="dxa"/>
            <w:tcBorders>
              <w:top w:val="single" w:sz="4" w:space="0" w:color="000000"/>
              <w:left w:val="single" w:sz="4" w:space="0" w:color="000000"/>
              <w:bottom w:val="single" w:sz="4" w:space="0" w:color="000000"/>
              <w:right w:val="single" w:sz="4" w:space="0" w:color="000000"/>
            </w:tcBorders>
          </w:tcPr>
          <w:p w:rsidR="00331028" w:rsidRDefault="001F165E">
            <w:pPr>
              <w:spacing w:after="0" w:line="259" w:lineRule="auto"/>
              <w:ind w:left="0" w:right="0" w:firstLine="0"/>
              <w:jc w:val="left"/>
            </w:pPr>
            <w:r>
              <w:t xml:space="preserve">Divulgação de lista de selecionados  </w:t>
            </w:r>
          </w:p>
        </w:tc>
        <w:tc>
          <w:tcPr>
            <w:tcW w:w="2129" w:type="dxa"/>
            <w:tcBorders>
              <w:top w:val="single" w:sz="4" w:space="0" w:color="000000"/>
              <w:left w:val="single" w:sz="4" w:space="0" w:color="000000"/>
              <w:bottom w:val="single" w:sz="4" w:space="0" w:color="000000"/>
              <w:right w:val="single" w:sz="4" w:space="0" w:color="000000"/>
            </w:tcBorders>
          </w:tcPr>
          <w:p w:rsidR="00331028" w:rsidRDefault="009222B2">
            <w:pPr>
              <w:spacing w:after="0" w:line="259" w:lineRule="auto"/>
              <w:ind w:left="0" w:right="0" w:firstLine="0"/>
              <w:jc w:val="left"/>
            </w:pPr>
            <w:r>
              <w:t>2</w:t>
            </w:r>
            <w:r w:rsidR="00B507A8">
              <w:t>1</w:t>
            </w:r>
            <w:r w:rsidR="001F165E">
              <w:t>/09/202</w:t>
            </w:r>
            <w:r>
              <w:t>6</w:t>
            </w:r>
            <w:r w:rsidR="001F165E">
              <w:t xml:space="preserve">  </w:t>
            </w:r>
          </w:p>
        </w:tc>
        <w:tc>
          <w:tcPr>
            <w:tcW w:w="2408" w:type="dxa"/>
            <w:tcBorders>
              <w:top w:val="single" w:sz="4" w:space="0" w:color="000000"/>
              <w:left w:val="single" w:sz="4" w:space="0" w:color="000000"/>
              <w:bottom w:val="single" w:sz="4" w:space="0" w:color="000000"/>
              <w:right w:val="single" w:sz="4" w:space="0" w:color="000000"/>
            </w:tcBorders>
          </w:tcPr>
          <w:p w:rsidR="00331028" w:rsidRDefault="009222B2">
            <w:pPr>
              <w:spacing w:after="0" w:line="259" w:lineRule="auto"/>
              <w:ind w:left="0" w:right="0" w:firstLine="0"/>
              <w:jc w:val="left"/>
            </w:pPr>
            <w:r>
              <w:t>2</w:t>
            </w:r>
            <w:r w:rsidR="00B507A8">
              <w:t>1</w:t>
            </w:r>
            <w:r w:rsidR="001F165E">
              <w:t>/09/20</w:t>
            </w:r>
            <w:r w:rsidR="00FF24C3">
              <w:t>26</w:t>
            </w:r>
            <w:r w:rsidR="001F165E">
              <w:t xml:space="preserve">  </w:t>
            </w:r>
          </w:p>
        </w:tc>
      </w:tr>
      <w:tr w:rsidR="00331028">
        <w:trPr>
          <w:trHeight w:val="403"/>
        </w:trPr>
        <w:tc>
          <w:tcPr>
            <w:tcW w:w="3963" w:type="dxa"/>
            <w:tcBorders>
              <w:top w:val="single" w:sz="4" w:space="0" w:color="000000"/>
              <w:left w:val="single" w:sz="4" w:space="0" w:color="000000"/>
              <w:bottom w:val="single" w:sz="4" w:space="0" w:color="000000"/>
              <w:right w:val="single" w:sz="4" w:space="0" w:color="000000"/>
            </w:tcBorders>
          </w:tcPr>
          <w:p w:rsidR="00331028" w:rsidRDefault="001F165E">
            <w:pPr>
              <w:spacing w:after="0" w:line="259" w:lineRule="auto"/>
              <w:ind w:left="0" w:right="0" w:firstLine="0"/>
              <w:jc w:val="left"/>
            </w:pPr>
            <w:proofErr w:type="spellStart"/>
            <w:r>
              <w:t>Pitch</w:t>
            </w:r>
            <w:proofErr w:type="spellEnd"/>
            <w:r>
              <w:t xml:space="preserve"> para classificação dos finalistas </w:t>
            </w:r>
          </w:p>
        </w:tc>
        <w:tc>
          <w:tcPr>
            <w:tcW w:w="2129" w:type="dxa"/>
            <w:tcBorders>
              <w:top w:val="single" w:sz="4" w:space="0" w:color="000000"/>
              <w:left w:val="single" w:sz="4" w:space="0" w:color="000000"/>
              <w:bottom w:val="single" w:sz="4" w:space="0" w:color="000000"/>
              <w:right w:val="single" w:sz="4" w:space="0" w:color="000000"/>
            </w:tcBorders>
          </w:tcPr>
          <w:p w:rsidR="00331028" w:rsidRDefault="009222B2">
            <w:pPr>
              <w:spacing w:after="0" w:line="259" w:lineRule="auto"/>
              <w:ind w:left="0" w:right="0" w:firstLine="0"/>
              <w:jc w:val="left"/>
            </w:pPr>
            <w:r>
              <w:t>2</w:t>
            </w:r>
            <w:r w:rsidR="00F65331">
              <w:t>2</w:t>
            </w:r>
            <w:r w:rsidR="001F165E">
              <w:t>/09/202</w:t>
            </w:r>
            <w:r>
              <w:t>6</w:t>
            </w:r>
            <w:r w:rsidR="001F165E">
              <w:t xml:space="preserve">  </w:t>
            </w:r>
          </w:p>
        </w:tc>
        <w:tc>
          <w:tcPr>
            <w:tcW w:w="2408" w:type="dxa"/>
            <w:tcBorders>
              <w:top w:val="single" w:sz="4" w:space="0" w:color="000000"/>
              <w:left w:val="single" w:sz="4" w:space="0" w:color="000000"/>
              <w:bottom w:val="single" w:sz="4" w:space="0" w:color="000000"/>
              <w:right w:val="single" w:sz="4" w:space="0" w:color="000000"/>
            </w:tcBorders>
          </w:tcPr>
          <w:p w:rsidR="00331028" w:rsidRDefault="009222B2">
            <w:pPr>
              <w:spacing w:after="0" w:line="259" w:lineRule="auto"/>
              <w:ind w:left="0" w:right="0" w:firstLine="0"/>
              <w:jc w:val="left"/>
            </w:pPr>
            <w:r>
              <w:t>2</w:t>
            </w:r>
            <w:r w:rsidR="00F65331">
              <w:t>2</w:t>
            </w:r>
            <w:r w:rsidR="001F165E">
              <w:t>/09/202</w:t>
            </w:r>
            <w:r>
              <w:t>6</w:t>
            </w:r>
            <w:r w:rsidR="001F165E">
              <w:t xml:space="preserve">  </w:t>
            </w:r>
          </w:p>
        </w:tc>
      </w:tr>
      <w:tr w:rsidR="00331028">
        <w:trPr>
          <w:trHeight w:val="403"/>
        </w:trPr>
        <w:tc>
          <w:tcPr>
            <w:tcW w:w="3963" w:type="dxa"/>
            <w:tcBorders>
              <w:top w:val="single" w:sz="4" w:space="0" w:color="000000"/>
              <w:left w:val="single" w:sz="4" w:space="0" w:color="000000"/>
              <w:bottom w:val="single" w:sz="4" w:space="0" w:color="000000"/>
              <w:right w:val="single" w:sz="4" w:space="0" w:color="000000"/>
            </w:tcBorders>
          </w:tcPr>
          <w:p w:rsidR="00331028" w:rsidRDefault="001F165E">
            <w:pPr>
              <w:spacing w:after="0" w:line="259" w:lineRule="auto"/>
              <w:ind w:left="0" w:right="0" w:firstLine="0"/>
              <w:jc w:val="left"/>
            </w:pPr>
            <w:r>
              <w:t xml:space="preserve">Premiação  </w:t>
            </w:r>
          </w:p>
        </w:tc>
        <w:tc>
          <w:tcPr>
            <w:tcW w:w="2129" w:type="dxa"/>
            <w:tcBorders>
              <w:top w:val="single" w:sz="4" w:space="0" w:color="000000"/>
              <w:left w:val="single" w:sz="4" w:space="0" w:color="000000"/>
              <w:bottom w:val="single" w:sz="4" w:space="0" w:color="000000"/>
              <w:right w:val="single" w:sz="4" w:space="0" w:color="000000"/>
            </w:tcBorders>
          </w:tcPr>
          <w:p w:rsidR="00331028" w:rsidRDefault="00F65331">
            <w:pPr>
              <w:spacing w:after="0" w:line="259" w:lineRule="auto"/>
              <w:ind w:left="0" w:right="0" w:firstLine="0"/>
              <w:jc w:val="left"/>
            </w:pPr>
            <w:r>
              <w:t>23</w:t>
            </w:r>
            <w:r w:rsidR="001F165E">
              <w:t>/09/202</w:t>
            </w:r>
            <w:r>
              <w:t>6</w:t>
            </w:r>
            <w:r w:rsidR="001F165E">
              <w:t xml:space="preserve">  </w:t>
            </w:r>
          </w:p>
        </w:tc>
        <w:tc>
          <w:tcPr>
            <w:tcW w:w="2408" w:type="dxa"/>
            <w:tcBorders>
              <w:top w:val="single" w:sz="4" w:space="0" w:color="000000"/>
              <w:left w:val="single" w:sz="4" w:space="0" w:color="000000"/>
              <w:bottom w:val="single" w:sz="4" w:space="0" w:color="000000"/>
              <w:right w:val="single" w:sz="4" w:space="0" w:color="000000"/>
            </w:tcBorders>
          </w:tcPr>
          <w:p w:rsidR="00331028" w:rsidRDefault="00F65331">
            <w:pPr>
              <w:spacing w:after="0" w:line="259" w:lineRule="auto"/>
              <w:ind w:left="0" w:right="0" w:firstLine="0"/>
              <w:jc w:val="left"/>
            </w:pPr>
            <w:r>
              <w:t>23</w:t>
            </w:r>
            <w:r w:rsidR="001F165E">
              <w:t>/09/202</w:t>
            </w:r>
            <w:r>
              <w:t>6</w:t>
            </w:r>
            <w:r w:rsidR="001F165E">
              <w:t xml:space="preserve">  </w:t>
            </w:r>
          </w:p>
        </w:tc>
      </w:tr>
    </w:tbl>
    <w:p w:rsidR="00331028" w:rsidRDefault="001F165E">
      <w:pPr>
        <w:spacing w:after="254" w:line="259" w:lineRule="auto"/>
        <w:ind w:left="0" w:right="0" w:firstLine="0"/>
        <w:jc w:val="left"/>
      </w:pPr>
      <w:r>
        <w:t xml:space="preserve"> </w:t>
      </w:r>
    </w:p>
    <w:p w:rsidR="00331028" w:rsidRDefault="001F165E">
      <w:pPr>
        <w:numPr>
          <w:ilvl w:val="0"/>
          <w:numId w:val="2"/>
        </w:numPr>
        <w:ind w:right="159" w:hanging="283"/>
      </w:pPr>
      <w:r>
        <w:t xml:space="preserve">DAS INSCRIÇÕES  </w:t>
      </w:r>
    </w:p>
    <w:p w:rsidR="00331028" w:rsidRDefault="001F165E">
      <w:pPr>
        <w:numPr>
          <w:ilvl w:val="1"/>
          <w:numId w:val="2"/>
        </w:numPr>
        <w:ind w:right="159" w:hanging="360"/>
      </w:pPr>
      <w:r>
        <w:t xml:space="preserve">As inscrições deverão ser feitas exclusivamente por meio do </w:t>
      </w:r>
      <w:r w:rsidR="00F65331">
        <w:t xml:space="preserve">link </w:t>
      </w:r>
      <w:hyperlink r:id="rId6" w:history="1">
        <w:r w:rsidR="00F65331" w:rsidRPr="000A1B7B">
          <w:rPr>
            <w:rStyle w:val="Hyperlink"/>
          </w:rPr>
          <w:t>https://forms.gle/LwF67tKVCKHLzrUCA</w:t>
        </w:r>
      </w:hyperlink>
      <w:r w:rsidR="00F65331">
        <w:t xml:space="preserve"> </w:t>
      </w:r>
      <w:r>
        <w:t xml:space="preserve"> e estarão abertas a partir das 00h do dia </w:t>
      </w:r>
      <w:r w:rsidR="00C248CB">
        <w:t>15</w:t>
      </w:r>
      <w:r>
        <w:t xml:space="preserve"> de </w:t>
      </w:r>
      <w:r w:rsidR="000A4657">
        <w:t xml:space="preserve">setembro </w:t>
      </w:r>
      <w:r>
        <w:t>de 202</w:t>
      </w:r>
      <w:r w:rsidR="000A4657">
        <w:t>6</w:t>
      </w:r>
      <w:r>
        <w:t xml:space="preserve"> até às 23h59min do dia </w:t>
      </w:r>
      <w:r w:rsidR="00246134">
        <w:t>1</w:t>
      </w:r>
      <w:r w:rsidR="000457BA">
        <w:t>7</w:t>
      </w:r>
      <w:r w:rsidR="00246134">
        <w:t xml:space="preserve"> de setembro</w:t>
      </w:r>
      <w:r w:rsidR="000A4657">
        <w:t xml:space="preserve"> </w:t>
      </w:r>
      <w:r>
        <w:t>de 202</w:t>
      </w:r>
      <w:r w:rsidR="00957B2F">
        <w:t>6</w:t>
      </w:r>
      <w:r>
        <w:t xml:space="preserve">.  </w:t>
      </w:r>
    </w:p>
    <w:p w:rsidR="00331028" w:rsidRDefault="001F165E">
      <w:pPr>
        <w:numPr>
          <w:ilvl w:val="1"/>
          <w:numId w:val="2"/>
        </w:numPr>
        <w:ind w:right="159" w:hanging="360"/>
      </w:pPr>
      <w:r>
        <w:t xml:space="preserve">A inscrição deverá ser realizada por grupo </w:t>
      </w:r>
      <w:r w:rsidR="00CC3DE2">
        <w:t xml:space="preserve">de no mínimo </w:t>
      </w:r>
      <w:r w:rsidR="00403BDB">
        <w:t>3 (três) e no máximo (4) membros</w:t>
      </w:r>
      <w:r>
        <w:t>, que deverá ser preenchida pelo líder do grupo no Formulário de Inscrição do Desafio INOVAAAPPS 202</w:t>
      </w:r>
      <w:r w:rsidR="000A4657">
        <w:t>6</w:t>
      </w:r>
      <w:r>
        <w:t xml:space="preserve"> a ser disponibilizado no site do desafio (</w:t>
      </w:r>
      <w:hyperlink r:id="rId7" w:history="1">
        <w:r w:rsidR="000A4657" w:rsidRPr="000A1B7B">
          <w:rPr>
            <w:rStyle w:val="Hyperlink"/>
          </w:rPr>
          <w:t>https://forms.gle/LwF67tKVCKHLzrUCA</w:t>
        </w:r>
      </w:hyperlink>
      <w:r w:rsidR="000A4657">
        <w:t xml:space="preserve"> </w:t>
      </w:r>
      <w:hyperlink r:id="rId8"/>
      <w:r>
        <w:t xml:space="preserve">) .  </w:t>
      </w:r>
    </w:p>
    <w:p w:rsidR="001F58E2" w:rsidRDefault="00223023" w:rsidP="001F58E2">
      <w:pPr>
        <w:numPr>
          <w:ilvl w:val="1"/>
          <w:numId w:val="2"/>
        </w:numPr>
        <w:ind w:right="159" w:hanging="360"/>
      </w:pPr>
      <w:r w:rsidRPr="00223023">
        <w:t xml:space="preserve">O </w:t>
      </w:r>
      <w:r w:rsidRPr="001F58E2">
        <w:rPr>
          <w:rStyle w:val="Forte"/>
          <w:b w:val="0"/>
        </w:rPr>
        <w:t>Desafio INOVAAPPS 2026</w:t>
      </w:r>
      <w:r w:rsidRPr="00223023">
        <w:t xml:space="preserve"> é uma maratona de inovação aberta. As equipes deverão ser compostas por, no mínimo, </w:t>
      </w:r>
      <w:r w:rsidRPr="00223023">
        <w:rPr>
          <w:rStyle w:val="Forte"/>
        </w:rPr>
        <w:t>3 (três)</w:t>
      </w:r>
      <w:r w:rsidRPr="00223023">
        <w:t xml:space="preserve"> e, no máximo, </w:t>
      </w:r>
      <w:r w:rsidRPr="00223023">
        <w:rPr>
          <w:rStyle w:val="Forte"/>
        </w:rPr>
        <w:t xml:space="preserve">4 (quatro) </w:t>
      </w:r>
      <w:r w:rsidRPr="001F58E2">
        <w:rPr>
          <w:rStyle w:val="Forte"/>
          <w:b w:val="0"/>
        </w:rPr>
        <w:t>integrantes</w:t>
      </w:r>
      <w:r w:rsidRPr="00223023">
        <w:t xml:space="preserve">, reunindo perfis complementares e conhecimentos necessários para </w:t>
      </w:r>
      <w:r w:rsidRPr="00223023">
        <w:lastRenderedPageBreak/>
        <w:t>o</w:t>
      </w:r>
      <w:r>
        <w:t xml:space="preserve"> desenvolvimento da solução proposta, incluindo, obrigatoriamente, pelo menos conhecimentos básicos de programação.</w:t>
      </w:r>
    </w:p>
    <w:p w:rsidR="00331028" w:rsidRDefault="001F165E" w:rsidP="001F58E2">
      <w:pPr>
        <w:numPr>
          <w:ilvl w:val="1"/>
          <w:numId w:val="2"/>
        </w:numPr>
        <w:ind w:right="159" w:hanging="360"/>
      </w:pPr>
      <w:r>
        <w:t>Os participantes estão cientes, no momento da inscrição no Desafio INOVAAPPS 202</w:t>
      </w:r>
      <w:r w:rsidR="000A4657">
        <w:t>6</w:t>
      </w:r>
      <w:r>
        <w:t xml:space="preserve">, do conteúdo deste Edital e suas alterações até a data do evento, bem como cedem à Comissão Organizadora o direito de utilização de seus nomes, imagem, qualificação e vozes, sem ônus e sem necessidade de autorização prévia ou adicional, para fins de divulgação do evento.  </w:t>
      </w:r>
    </w:p>
    <w:p w:rsidR="00331028" w:rsidRDefault="001F165E">
      <w:pPr>
        <w:numPr>
          <w:ilvl w:val="1"/>
          <w:numId w:val="2"/>
        </w:numPr>
        <w:ind w:right="159" w:hanging="360"/>
      </w:pPr>
      <w:r>
        <w:t xml:space="preserve">É vedada a participação de membros e parentes da Comissão Organizadora.  </w:t>
      </w:r>
    </w:p>
    <w:p w:rsidR="00331028" w:rsidRDefault="001F165E">
      <w:pPr>
        <w:numPr>
          <w:ilvl w:val="0"/>
          <w:numId w:val="2"/>
        </w:numPr>
        <w:ind w:right="159" w:hanging="283"/>
      </w:pPr>
      <w:r>
        <w:t xml:space="preserve">CLASSIFICAÇÃO  </w:t>
      </w:r>
    </w:p>
    <w:p w:rsidR="00331028" w:rsidRDefault="001F165E">
      <w:pPr>
        <w:spacing w:after="312" w:line="243" w:lineRule="auto"/>
        <w:ind w:left="9" w:right="0"/>
        <w:jc w:val="left"/>
      </w:pPr>
      <w:r>
        <w:t>As equipes serão credenciadas para participarem do Desafio INOVAAPPS 202</w:t>
      </w:r>
      <w:r w:rsidR="000A4657">
        <w:t>6</w:t>
      </w:r>
      <w:r>
        <w:t xml:space="preserve"> quando apresentarem a composição necessária, com os perfis indicados conforme itens 3 deste Edital.  </w:t>
      </w:r>
    </w:p>
    <w:p w:rsidR="00331028" w:rsidRDefault="001F165E">
      <w:pPr>
        <w:numPr>
          <w:ilvl w:val="0"/>
          <w:numId w:val="2"/>
        </w:numPr>
        <w:ind w:right="159" w:hanging="283"/>
      </w:pPr>
      <w:r>
        <w:t xml:space="preserve">CRITÉRIOS DE DESCLASSIFICAÇÃO  </w:t>
      </w:r>
    </w:p>
    <w:p w:rsidR="00331028" w:rsidRDefault="001F165E">
      <w:pPr>
        <w:numPr>
          <w:ilvl w:val="1"/>
          <w:numId w:val="2"/>
        </w:numPr>
        <w:ind w:right="159" w:hanging="360"/>
      </w:pPr>
      <w:r>
        <w:t xml:space="preserve">O presente regulamento se reserva o direito de desclassificar todo e qualquer material que infringir princípios tais como: dignidade humana, igualdade de direitos e valorização das diversidades entres as pessoas, ou grupo que:  </w:t>
      </w:r>
    </w:p>
    <w:p w:rsidR="00331028" w:rsidRDefault="001F165E">
      <w:pPr>
        <w:numPr>
          <w:ilvl w:val="2"/>
          <w:numId w:val="2"/>
        </w:numPr>
        <w:spacing w:after="11"/>
        <w:ind w:right="159" w:hanging="360"/>
      </w:pPr>
      <w:r>
        <w:t xml:space="preserve">Causar danos acidentais ou não nos projetos de outros grupos;  </w:t>
      </w:r>
    </w:p>
    <w:p w:rsidR="00331028" w:rsidRDefault="001F165E">
      <w:pPr>
        <w:numPr>
          <w:ilvl w:val="2"/>
          <w:numId w:val="2"/>
        </w:numPr>
        <w:spacing w:after="1"/>
        <w:ind w:right="159" w:hanging="360"/>
      </w:pPr>
      <w:r>
        <w:t xml:space="preserve">Desrespeitar membros do grupo, comissão avaliadora e membros de outros grupos bem como tiver comportamento repreensível de qualquer natureza;  </w:t>
      </w:r>
    </w:p>
    <w:p w:rsidR="00331028" w:rsidRDefault="001F165E">
      <w:pPr>
        <w:numPr>
          <w:ilvl w:val="2"/>
          <w:numId w:val="2"/>
        </w:numPr>
        <w:spacing w:after="11"/>
        <w:ind w:right="159" w:hanging="360"/>
      </w:pPr>
      <w:r>
        <w:t xml:space="preserve">Não apresentar qualquer item necessário para inscrição;  </w:t>
      </w:r>
    </w:p>
    <w:p w:rsidR="00331028" w:rsidRDefault="001F165E">
      <w:pPr>
        <w:numPr>
          <w:ilvl w:val="2"/>
          <w:numId w:val="2"/>
        </w:numPr>
        <w:spacing w:after="10"/>
        <w:ind w:right="159" w:hanging="360"/>
      </w:pPr>
      <w:r>
        <w:t>Não estar com a equipe completa durante o</w:t>
      </w:r>
      <w:r w:rsidR="008E6324">
        <w:t xml:space="preserve"> horário programado para </w:t>
      </w:r>
      <w:r w:rsidR="00E60DF4">
        <w:t>o desenvolvimento</w:t>
      </w:r>
      <w:r w:rsidR="001C1498">
        <w:t xml:space="preserve"> do projeto</w:t>
      </w:r>
      <w:r w:rsidR="008E6324">
        <w:t>, conforme item 9.</w:t>
      </w:r>
    </w:p>
    <w:p w:rsidR="00331028" w:rsidRDefault="001F165E">
      <w:pPr>
        <w:numPr>
          <w:ilvl w:val="2"/>
          <w:numId w:val="2"/>
        </w:numPr>
        <w:ind w:right="159" w:hanging="360"/>
      </w:pPr>
      <w:r>
        <w:t xml:space="preserve">Na hipótese de ficar evidenciada qualquer forma de plágio, plágio ideológico ou autoplágio no projeto apresentado.  </w:t>
      </w:r>
    </w:p>
    <w:p w:rsidR="00331028" w:rsidRDefault="001F165E" w:rsidP="000511C6">
      <w:r>
        <w:t xml:space="preserve">O participante inscrito que, </w:t>
      </w:r>
      <w:r>
        <w:rPr>
          <w:u w:val="single" w:color="000000"/>
        </w:rPr>
        <w:t>por qualquer motivo</w:t>
      </w:r>
      <w:r>
        <w:t xml:space="preserve">, não comparecer ao credenciamento de acordo com o cronograma, terá sua participação cancelada, bem como de todo o grupo em que ele estiver inscrito.  </w:t>
      </w:r>
    </w:p>
    <w:p w:rsidR="00331028" w:rsidRDefault="001F165E">
      <w:pPr>
        <w:numPr>
          <w:ilvl w:val="1"/>
          <w:numId w:val="2"/>
        </w:numPr>
        <w:ind w:right="159" w:hanging="360"/>
      </w:pPr>
      <w:r>
        <w:t xml:space="preserve">O participante que descumprir as regras de participação como </w:t>
      </w:r>
      <w:r>
        <w:rPr>
          <w:u w:val="single" w:color="000000"/>
        </w:rPr>
        <w:t>horário de chegada e</w:t>
      </w:r>
      <w:r>
        <w:t xml:space="preserve"> </w:t>
      </w:r>
      <w:r>
        <w:rPr>
          <w:u w:val="single" w:color="000000"/>
        </w:rPr>
        <w:t>permanência e horário de entrega do resultado,</w:t>
      </w:r>
      <w:r>
        <w:t xml:space="preserve"> que serão divulgados na apresentação do Desafio.  </w:t>
      </w:r>
    </w:p>
    <w:p w:rsidR="00331028" w:rsidRDefault="001F165E">
      <w:pPr>
        <w:numPr>
          <w:ilvl w:val="1"/>
          <w:numId w:val="2"/>
        </w:numPr>
        <w:ind w:right="159" w:hanging="360"/>
      </w:pPr>
      <w:r>
        <w:t xml:space="preserve">O não comparecimento de todos os integrantes do grupo durante toda a programação (item 4) ou descumprimento das regras definidas durante o dia do desafio, resulta na desclassificação de </w:t>
      </w:r>
      <w:r>
        <w:rPr>
          <w:u w:val="single" w:color="000000"/>
        </w:rPr>
        <w:t>todo o grupo.</w:t>
      </w:r>
      <w:r>
        <w:t xml:space="preserve">  </w:t>
      </w:r>
    </w:p>
    <w:p w:rsidR="00331028" w:rsidRDefault="001F165E">
      <w:pPr>
        <w:numPr>
          <w:ilvl w:val="0"/>
          <w:numId w:val="2"/>
        </w:numPr>
        <w:ind w:right="159" w:hanging="283"/>
      </w:pPr>
      <w:r>
        <w:t xml:space="preserve">DA PLATAFORMA E DOS MATERIAIS  </w:t>
      </w:r>
    </w:p>
    <w:p w:rsidR="00331028" w:rsidRDefault="001F165E">
      <w:pPr>
        <w:ind w:left="9" w:right="159"/>
      </w:pPr>
      <w:r>
        <w:lastRenderedPageBreak/>
        <w:t xml:space="preserve">Os participantes deverão utilizar seus próprios equipamentos e materiais de apoio, tais como notebook, pen drive, smartphone e/ou tablet com os softwares que julgarem necessários, baterias e carregadores, adaptadores, extensões elétricas e conectores de tomada para utilização durante o evento. A Comissão Organizadora não fornecerá esses equipamentos.  </w:t>
      </w:r>
    </w:p>
    <w:p w:rsidR="00331028" w:rsidRDefault="006575C2">
      <w:pPr>
        <w:ind w:left="9" w:right="159"/>
      </w:pPr>
      <w:r>
        <w:t>9</w:t>
      </w:r>
      <w:r w:rsidR="001F165E">
        <w:t xml:space="preserve">. SOBRE O EVENTO  </w:t>
      </w:r>
    </w:p>
    <w:p w:rsidR="00331028" w:rsidRDefault="001F165E" w:rsidP="000457BA">
      <w:r>
        <w:t xml:space="preserve">9.1 O evento iniciará no dia </w:t>
      </w:r>
      <w:r w:rsidR="000A4657">
        <w:t>19</w:t>
      </w:r>
      <w:r>
        <w:t xml:space="preserve"> de setembro de 202</w:t>
      </w:r>
      <w:r w:rsidR="000A4657">
        <w:t>6</w:t>
      </w:r>
      <w:r>
        <w:t xml:space="preserve">, às </w:t>
      </w:r>
      <w:r w:rsidR="000511C6" w:rsidRPr="000511C6">
        <w:rPr>
          <w:b/>
        </w:rPr>
        <w:t>8</w:t>
      </w:r>
      <w:r w:rsidRPr="000511C6">
        <w:rPr>
          <w:b/>
        </w:rPr>
        <w:t>h00</w:t>
      </w:r>
      <w:r w:rsidR="000511C6" w:rsidRPr="000511C6">
        <w:rPr>
          <w:b/>
        </w:rPr>
        <w:t xml:space="preserve"> – credenciamento</w:t>
      </w:r>
      <w:r w:rsidR="000511C6">
        <w:t xml:space="preserve"> </w:t>
      </w:r>
      <w:r w:rsidR="000511C6" w:rsidRPr="006D451C">
        <w:rPr>
          <w:b/>
        </w:rPr>
        <w:t>e 09h apresentação do desafio</w:t>
      </w:r>
      <w:r w:rsidR="000511C6">
        <w:t xml:space="preserve"> </w:t>
      </w:r>
      <w:r>
        <w:t xml:space="preserve">no Campus Boa Vista Av. Comissário José Dantas de Melo, n 21. Boa Vista -Vila Velha ES. CEP 29102-920.  </w:t>
      </w:r>
    </w:p>
    <w:p w:rsidR="00331028" w:rsidRDefault="001F165E">
      <w:pPr>
        <w:ind w:left="9" w:right="159"/>
      </w:pPr>
      <w:r>
        <w:t xml:space="preserve">9.2 Durante a realização do evento haverá a participação de mentores que disponibilizarão horários de atendimento de acordo com reserva e lista de horário durante o evento.  </w:t>
      </w:r>
    </w:p>
    <w:p w:rsidR="00331028" w:rsidRDefault="001F165E">
      <w:pPr>
        <w:ind w:left="9" w:right="159"/>
      </w:pPr>
      <w:r>
        <w:t>9.</w:t>
      </w:r>
      <w:r w:rsidR="000A4657">
        <w:t>3</w:t>
      </w:r>
      <w:r>
        <w:t xml:space="preserve"> O evento será encerrado até às 14h do dia </w:t>
      </w:r>
      <w:r w:rsidR="000A4657">
        <w:t>20</w:t>
      </w:r>
      <w:r>
        <w:t xml:space="preserve"> de setembro de 202</w:t>
      </w:r>
      <w:r w:rsidR="000A4657">
        <w:t>6</w:t>
      </w:r>
      <w:r>
        <w:t xml:space="preserve"> no mesmo endereço;  </w:t>
      </w:r>
    </w:p>
    <w:p w:rsidR="00331028" w:rsidRDefault="001F165E">
      <w:pPr>
        <w:ind w:left="9" w:right="159"/>
      </w:pPr>
      <w:r>
        <w:t xml:space="preserve">9.5 </w:t>
      </w:r>
      <w:r w:rsidR="003D3DA0" w:rsidRPr="003D3DA0">
        <w:t>O horário de almoço será entre 12h e 14h do dia 19 de setembro de 2026. No dia 20 de setembro os grupos estarão liberados a partir das 12h tendo até as 14h para entrega do projeto</w:t>
      </w:r>
      <w:r w:rsidR="003D3DA0">
        <w:t>.</w:t>
      </w:r>
    </w:p>
    <w:p w:rsidR="006446A6" w:rsidRDefault="001F165E">
      <w:pPr>
        <w:ind w:left="9" w:right="159"/>
      </w:pPr>
      <w:r>
        <w:t xml:space="preserve">9.6 </w:t>
      </w:r>
      <w:r w:rsidR="00AA1FA9" w:rsidRPr="00AA1FA9">
        <w:t xml:space="preserve">O evento será limitado à participação de até </w:t>
      </w:r>
      <w:r w:rsidR="00B84CB4">
        <w:t>12</w:t>
      </w:r>
      <w:r w:rsidR="00AA1FA9" w:rsidRPr="00AA1FA9">
        <w:t xml:space="preserve"> grupos. Em caso de desistência de algum grupo selecionado após a divulgação do resultado, os grupos classificados como suplentes poderão ser convocados, respeitando-se a ordem de classificação e os critérios definidos pela Comissão Organizadora.</w:t>
      </w:r>
    </w:p>
    <w:p w:rsidR="00331028" w:rsidRDefault="006446A6">
      <w:pPr>
        <w:ind w:left="9" w:right="159"/>
      </w:pPr>
      <w:r>
        <w:t xml:space="preserve">9.7 </w:t>
      </w:r>
      <w:r w:rsidR="001F165E">
        <w:t xml:space="preserve">Será disponibilizada 01 (uma) vaga de garagem para cada grupo, sendo necessário preenchimento e credenciamento para uso.  </w:t>
      </w:r>
    </w:p>
    <w:p w:rsidR="00331028" w:rsidRDefault="001F165E">
      <w:pPr>
        <w:ind w:left="9" w:right="159"/>
      </w:pPr>
      <w:r>
        <w:t xml:space="preserve">10. DA COMISSÃO ORGANIZADORA  </w:t>
      </w:r>
    </w:p>
    <w:p w:rsidR="000A4657" w:rsidRDefault="001F165E">
      <w:pPr>
        <w:ind w:left="9" w:right="159"/>
      </w:pPr>
      <w:r>
        <w:t>A organização do Desafio INOVAAPPS 202</w:t>
      </w:r>
      <w:r w:rsidR="000A4657">
        <w:t>6</w:t>
      </w:r>
      <w:r>
        <w:t xml:space="preserve"> é constituída por uma Comissão Organizadora composta por integrantes dos parceiros apoiadores, com as seguintes atribuições: </w:t>
      </w:r>
    </w:p>
    <w:p w:rsidR="00331028" w:rsidRDefault="001F165E">
      <w:pPr>
        <w:ind w:left="9" w:right="159"/>
      </w:pPr>
      <w:r>
        <w:t>a) Proceder à organização e realização do Desafio INOVAAPPS 202</w:t>
      </w:r>
      <w:r w:rsidR="000A4657">
        <w:t>6</w:t>
      </w:r>
      <w:r>
        <w:t xml:space="preserve"> em conformidade com o presente Edital, praticando todos os atos legais e administrativos necessários;  </w:t>
      </w:r>
    </w:p>
    <w:p w:rsidR="00331028" w:rsidRDefault="001F165E">
      <w:pPr>
        <w:numPr>
          <w:ilvl w:val="0"/>
          <w:numId w:val="3"/>
        </w:numPr>
        <w:ind w:right="159" w:hanging="259"/>
      </w:pPr>
      <w:r>
        <w:t xml:space="preserve">Coordenar a organização e disponibilidade dos ambientes virtuais necessários e orientação dos participantes;  </w:t>
      </w:r>
    </w:p>
    <w:p w:rsidR="00331028" w:rsidRDefault="001F165E">
      <w:pPr>
        <w:numPr>
          <w:ilvl w:val="0"/>
          <w:numId w:val="3"/>
        </w:numPr>
        <w:ind w:right="159" w:hanging="259"/>
      </w:pPr>
      <w:r>
        <w:t xml:space="preserve">Acompanhar todas as atividades do evento e dirimir as dúvidas dos participantes;  </w:t>
      </w:r>
    </w:p>
    <w:p w:rsidR="00331028" w:rsidRDefault="001F165E">
      <w:pPr>
        <w:numPr>
          <w:ilvl w:val="0"/>
          <w:numId w:val="3"/>
        </w:numPr>
        <w:ind w:right="159" w:hanging="259"/>
      </w:pPr>
      <w:r>
        <w:t xml:space="preserve">Coordenar os horários de início e de encerramento das atividades;  </w:t>
      </w:r>
    </w:p>
    <w:p w:rsidR="00331028" w:rsidRDefault="001F165E">
      <w:pPr>
        <w:numPr>
          <w:ilvl w:val="0"/>
          <w:numId w:val="3"/>
        </w:numPr>
        <w:spacing w:after="275" w:line="243" w:lineRule="auto"/>
        <w:ind w:right="159" w:hanging="259"/>
      </w:pPr>
      <w:r>
        <w:t xml:space="preserve">Decidir sobre adiamento de quaisquer etapas, bem como seu cancelamento definitivo, em caso de impossibilidade técnica, número insuficiente de participantes ou por outro problema que as inviabilize;  </w:t>
      </w:r>
    </w:p>
    <w:p w:rsidR="00331028" w:rsidRDefault="001F165E">
      <w:pPr>
        <w:numPr>
          <w:ilvl w:val="0"/>
          <w:numId w:val="3"/>
        </w:numPr>
        <w:ind w:right="159" w:hanging="259"/>
      </w:pPr>
      <w:r>
        <w:lastRenderedPageBreak/>
        <w:t xml:space="preserve">Definir mentores, palestrantes e comissão julgadora;  </w:t>
      </w:r>
    </w:p>
    <w:p w:rsidR="00331028" w:rsidRDefault="001F165E">
      <w:pPr>
        <w:numPr>
          <w:ilvl w:val="0"/>
          <w:numId w:val="3"/>
        </w:numPr>
        <w:ind w:right="159" w:hanging="259"/>
      </w:pPr>
      <w:r>
        <w:t xml:space="preserve">Definir os critérios de pontuação para a avaliação das propostas;  </w:t>
      </w:r>
    </w:p>
    <w:p w:rsidR="00331028" w:rsidRDefault="001F165E">
      <w:pPr>
        <w:numPr>
          <w:ilvl w:val="0"/>
          <w:numId w:val="3"/>
        </w:numPr>
        <w:ind w:right="159" w:hanging="259"/>
      </w:pPr>
      <w:r>
        <w:t xml:space="preserve">Homologar as deliberações da comissão julgadora;  </w:t>
      </w:r>
    </w:p>
    <w:p w:rsidR="00331028" w:rsidRDefault="001F165E">
      <w:pPr>
        <w:numPr>
          <w:ilvl w:val="0"/>
          <w:numId w:val="3"/>
        </w:numPr>
        <w:ind w:right="159" w:hanging="259"/>
      </w:pPr>
      <w:r>
        <w:t xml:space="preserve">Avaliar e resolver os casos omissos.  </w:t>
      </w:r>
    </w:p>
    <w:p w:rsidR="00331028" w:rsidRDefault="001F165E">
      <w:pPr>
        <w:numPr>
          <w:ilvl w:val="0"/>
          <w:numId w:val="4"/>
        </w:numPr>
        <w:ind w:right="159" w:hanging="360"/>
      </w:pPr>
      <w:r>
        <w:t xml:space="preserve">DA ENTREGA DAS SOLUÇÕES  </w:t>
      </w:r>
    </w:p>
    <w:p w:rsidR="00331028" w:rsidRDefault="001F165E">
      <w:pPr>
        <w:numPr>
          <w:ilvl w:val="1"/>
          <w:numId w:val="4"/>
        </w:numPr>
        <w:ind w:right="159" w:hanging="480"/>
      </w:pPr>
      <w:r>
        <w:t xml:space="preserve">A cada equipe será permitido apresentar uma única solução para o desafio selecionado.  </w:t>
      </w:r>
    </w:p>
    <w:p w:rsidR="00331028" w:rsidRDefault="001F165E">
      <w:pPr>
        <w:numPr>
          <w:ilvl w:val="1"/>
          <w:numId w:val="4"/>
        </w:numPr>
        <w:ind w:right="159" w:hanging="480"/>
      </w:pPr>
      <w:r>
        <w:t xml:space="preserve">A entrega da solução terá duas etapas:  </w:t>
      </w:r>
    </w:p>
    <w:p w:rsidR="00331028" w:rsidRDefault="001F165E">
      <w:pPr>
        <w:numPr>
          <w:ilvl w:val="2"/>
          <w:numId w:val="4"/>
        </w:numPr>
        <w:ind w:right="159" w:hanging="660"/>
      </w:pPr>
      <w:r>
        <w:t xml:space="preserve">Primeiramente, em data prevista no cronograma, as equipes deverão entregar os arquivos das soluções propostas em pasta na nuvem disponibilizada pela organização e revisada pela mesa avaliadora, indicando o desafio a ser solucionado.  </w:t>
      </w:r>
    </w:p>
    <w:p w:rsidR="00331028" w:rsidRDefault="001F165E">
      <w:pPr>
        <w:numPr>
          <w:ilvl w:val="2"/>
          <w:numId w:val="4"/>
        </w:numPr>
        <w:ind w:right="159" w:hanging="660"/>
      </w:pPr>
      <w:r>
        <w:t xml:space="preserve">A segunda etapa consiste na apresentação da ideia conceitual para a Comissão Julgadora, sendo que estes devem contemplar tanto a Vertente de Negócio quanto a Vertente Tecnológica (item 13 deste Edital).  </w:t>
      </w:r>
    </w:p>
    <w:p w:rsidR="00331028" w:rsidRDefault="001F165E">
      <w:pPr>
        <w:numPr>
          <w:ilvl w:val="1"/>
          <w:numId w:val="4"/>
        </w:numPr>
        <w:ind w:right="159" w:hanging="480"/>
      </w:pPr>
      <w:r>
        <w:t xml:space="preserve">A apresentação deverá seguir os seguintes critérios:  </w:t>
      </w:r>
    </w:p>
    <w:p w:rsidR="00331028" w:rsidRDefault="001F165E">
      <w:pPr>
        <w:numPr>
          <w:ilvl w:val="3"/>
          <w:numId w:val="5"/>
        </w:numPr>
        <w:spacing w:after="3"/>
        <w:ind w:right="159" w:hanging="360"/>
      </w:pPr>
      <w:r>
        <w:t xml:space="preserve">Formato </w:t>
      </w:r>
      <w:proofErr w:type="spellStart"/>
      <w:r>
        <w:t>ppt</w:t>
      </w:r>
      <w:proofErr w:type="spellEnd"/>
      <w:r>
        <w:t xml:space="preserve">, </w:t>
      </w:r>
      <w:proofErr w:type="spellStart"/>
      <w:r>
        <w:t>pptx</w:t>
      </w:r>
      <w:proofErr w:type="spellEnd"/>
      <w:r>
        <w:t xml:space="preserve">, </w:t>
      </w:r>
      <w:proofErr w:type="spellStart"/>
      <w:r>
        <w:t>pdf</w:t>
      </w:r>
      <w:proofErr w:type="spellEnd"/>
      <w:r>
        <w:t xml:space="preserve"> ou MP4 com apresentação do projeto, ideia e criação do modelo do aplicativo;  </w:t>
      </w:r>
    </w:p>
    <w:p w:rsidR="00331028" w:rsidRDefault="001F165E">
      <w:pPr>
        <w:numPr>
          <w:ilvl w:val="3"/>
          <w:numId w:val="5"/>
        </w:numPr>
        <w:spacing w:after="1" w:line="259" w:lineRule="auto"/>
        <w:ind w:right="159" w:hanging="360"/>
      </w:pPr>
      <w:r>
        <w:t xml:space="preserve">Tempo de duração de no mínimo 3 (três) minutos e máximo de 5 (cinco) minutos;  </w:t>
      </w:r>
    </w:p>
    <w:p w:rsidR="00331028" w:rsidRDefault="001F165E">
      <w:pPr>
        <w:numPr>
          <w:ilvl w:val="3"/>
          <w:numId w:val="5"/>
        </w:numPr>
        <w:ind w:right="159" w:hanging="360"/>
      </w:pPr>
      <w:r>
        <w:t xml:space="preserve">Todos os membros do grupo devem comparecer na apresentação e fica a critério do grupo escolher qual integrante apresentará o projeto.  </w:t>
      </w:r>
    </w:p>
    <w:p w:rsidR="00331028" w:rsidRDefault="001F165E">
      <w:pPr>
        <w:numPr>
          <w:ilvl w:val="1"/>
          <w:numId w:val="4"/>
        </w:numPr>
        <w:ind w:right="159" w:hanging="480"/>
      </w:pPr>
      <w:r>
        <w:t xml:space="preserve">No ato de entrega, a equipe deverá fornecer todas as informações necessárias para a avaliação da solução, incluindo quaisquer recursos necessários à sua execução.  </w:t>
      </w:r>
    </w:p>
    <w:p w:rsidR="00331028" w:rsidRDefault="001F165E">
      <w:pPr>
        <w:numPr>
          <w:ilvl w:val="1"/>
          <w:numId w:val="4"/>
        </w:numPr>
        <w:ind w:right="159" w:hanging="480"/>
      </w:pPr>
      <w:r>
        <w:t xml:space="preserve">As soluções que preencherem os requisitos constantes dos itens acima serão consideradas finalizadas, e não poderão ser alteradas para a etapa de avaliação.  </w:t>
      </w:r>
    </w:p>
    <w:p w:rsidR="00331028" w:rsidRDefault="001F165E">
      <w:pPr>
        <w:numPr>
          <w:ilvl w:val="1"/>
          <w:numId w:val="4"/>
        </w:numPr>
        <w:ind w:right="159" w:hanging="480"/>
      </w:pPr>
      <w:r>
        <w:t>Informações mais detalhadas sobre cada etapa e cronograma de entrega serão divulgados no primeiro dia do Desafio INOVAAPPS 202</w:t>
      </w:r>
      <w:r w:rsidR="000A4657">
        <w:t>6</w:t>
      </w:r>
      <w:r>
        <w:t xml:space="preserve">, dia </w:t>
      </w:r>
      <w:r w:rsidR="000A4657">
        <w:t>19</w:t>
      </w:r>
      <w:r>
        <w:t xml:space="preserve"> de setembro de 202</w:t>
      </w:r>
      <w:r w:rsidR="00DF5730">
        <w:t>6</w:t>
      </w:r>
      <w:r>
        <w:t xml:space="preserve">.  </w:t>
      </w:r>
    </w:p>
    <w:p w:rsidR="00331028" w:rsidRDefault="001F165E">
      <w:pPr>
        <w:numPr>
          <w:ilvl w:val="0"/>
          <w:numId w:val="4"/>
        </w:numPr>
        <w:ind w:right="159" w:hanging="360"/>
      </w:pPr>
      <w:r>
        <w:t xml:space="preserve">DA AVALIAÇÃO DAS SOLUÇÕES  </w:t>
      </w:r>
    </w:p>
    <w:p w:rsidR="00331028" w:rsidRDefault="001F165E">
      <w:pPr>
        <w:numPr>
          <w:ilvl w:val="1"/>
          <w:numId w:val="4"/>
        </w:numPr>
        <w:spacing w:after="7"/>
        <w:ind w:right="159" w:hanging="480"/>
      </w:pPr>
      <w:r>
        <w:t xml:space="preserve">Na primeira etapa, as empresas parceiras irão avaliar as entregas seguindo os seguintes critério e pesos:  </w:t>
      </w:r>
    </w:p>
    <w:p w:rsidR="00331028" w:rsidRDefault="001F165E">
      <w:pPr>
        <w:spacing w:after="0" w:line="259" w:lineRule="auto"/>
        <w:ind w:left="0" w:right="0" w:firstLine="0"/>
        <w:jc w:val="left"/>
      </w:pPr>
      <w:r>
        <w:lastRenderedPageBreak/>
        <w:t xml:space="preserve"> </w:t>
      </w:r>
    </w:p>
    <w:tbl>
      <w:tblPr>
        <w:tblStyle w:val="TableGrid"/>
        <w:tblW w:w="8518" w:type="dxa"/>
        <w:tblInd w:w="37" w:type="dxa"/>
        <w:tblCellMar>
          <w:top w:w="48" w:type="dxa"/>
          <w:left w:w="23" w:type="dxa"/>
          <w:right w:w="26" w:type="dxa"/>
        </w:tblCellMar>
        <w:tblLook w:val="04A0" w:firstRow="1" w:lastRow="0" w:firstColumn="1" w:lastColumn="0" w:noHBand="0" w:noVBand="1"/>
      </w:tblPr>
      <w:tblGrid>
        <w:gridCol w:w="1796"/>
        <w:gridCol w:w="4949"/>
        <w:gridCol w:w="1773"/>
      </w:tblGrid>
      <w:tr w:rsidR="00331028">
        <w:trPr>
          <w:trHeight w:val="662"/>
        </w:trPr>
        <w:tc>
          <w:tcPr>
            <w:tcW w:w="1796" w:type="dxa"/>
            <w:tcBorders>
              <w:top w:val="double" w:sz="4" w:space="0" w:color="000000"/>
              <w:left w:val="double" w:sz="4" w:space="0" w:color="000000"/>
              <w:bottom w:val="double" w:sz="4" w:space="0" w:color="000000"/>
              <w:right w:val="double" w:sz="4" w:space="0" w:color="000000"/>
            </w:tcBorders>
            <w:vAlign w:val="center"/>
          </w:tcPr>
          <w:p w:rsidR="00331028" w:rsidRDefault="001F165E">
            <w:pPr>
              <w:spacing w:after="0" w:line="259" w:lineRule="auto"/>
              <w:ind w:left="235" w:right="0" w:firstLine="0"/>
              <w:jc w:val="left"/>
            </w:pPr>
            <w:r>
              <w:rPr>
                <w:b/>
              </w:rPr>
              <w:t xml:space="preserve">CRITÉRIO </w:t>
            </w:r>
          </w:p>
        </w:tc>
        <w:tc>
          <w:tcPr>
            <w:tcW w:w="4949" w:type="dxa"/>
            <w:tcBorders>
              <w:top w:val="double" w:sz="4" w:space="0" w:color="000000"/>
              <w:left w:val="double" w:sz="4" w:space="0" w:color="000000"/>
              <w:bottom w:val="double" w:sz="4" w:space="0" w:color="000000"/>
              <w:right w:val="double" w:sz="4" w:space="0" w:color="000000"/>
            </w:tcBorders>
            <w:vAlign w:val="center"/>
          </w:tcPr>
          <w:p w:rsidR="00331028" w:rsidRDefault="001F165E">
            <w:pPr>
              <w:spacing w:after="0" w:line="259" w:lineRule="auto"/>
              <w:ind w:left="0" w:right="58" w:firstLine="0"/>
              <w:jc w:val="center"/>
            </w:pPr>
            <w:r>
              <w:rPr>
                <w:b/>
              </w:rPr>
              <w:t xml:space="preserve">DESCRIÇÃO </w:t>
            </w:r>
          </w:p>
        </w:tc>
        <w:tc>
          <w:tcPr>
            <w:tcW w:w="1773" w:type="dxa"/>
            <w:tcBorders>
              <w:top w:val="double" w:sz="4" w:space="0" w:color="000000"/>
              <w:left w:val="double" w:sz="4" w:space="0" w:color="000000"/>
              <w:bottom w:val="double" w:sz="4" w:space="0" w:color="000000"/>
              <w:right w:val="double" w:sz="4" w:space="0" w:color="000000"/>
            </w:tcBorders>
          </w:tcPr>
          <w:p w:rsidR="00331028" w:rsidRDefault="001F165E">
            <w:pPr>
              <w:spacing w:after="0" w:line="259" w:lineRule="auto"/>
              <w:ind w:left="199" w:right="0" w:firstLine="322"/>
              <w:jc w:val="left"/>
            </w:pPr>
            <w:r>
              <w:rPr>
                <w:b/>
              </w:rPr>
              <w:t xml:space="preserve">PESO SUGERIDO </w:t>
            </w:r>
          </w:p>
        </w:tc>
      </w:tr>
      <w:tr w:rsidR="00331028">
        <w:trPr>
          <w:trHeight w:val="672"/>
        </w:trPr>
        <w:tc>
          <w:tcPr>
            <w:tcW w:w="1796" w:type="dxa"/>
            <w:tcBorders>
              <w:top w:val="double" w:sz="4" w:space="0" w:color="000000"/>
              <w:left w:val="double" w:sz="4" w:space="0" w:color="000000"/>
              <w:bottom w:val="double" w:sz="4" w:space="0" w:color="000000"/>
              <w:right w:val="double" w:sz="4" w:space="0" w:color="000000"/>
            </w:tcBorders>
          </w:tcPr>
          <w:p w:rsidR="00331028" w:rsidRDefault="001F165E">
            <w:pPr>
              <w:spacing w:after="0" w:line="259" w:lineRule="auto"/>
              <w:ind w:left="0" w:right="0" w:firstLine="0"/>
              <w:jc w:val="left"/>
            </w:pPr>
            <w:r>
              <w:rPr>
                <w:b/>
              </w:rPr>
              <w:t>Aderência ao Desafio</w:t>
            </w:r>
            <w:r>
              <w:t xml:space="preserve"> </w:t>
            </w:r>
          </w:p>
        </w:tc>
        <w:tc>
          <w:tcPr>
            <w:tcW w:w="4949" w:type="dxa"/>
            <w:tcBorders>
              <w:top w:val="double" w:sz="4" w:space="0" w:color="000000"/>
              <w:left w:val="double" w:sz="4" w:space="0" w:color="000000"/>
              <w:bottom w:val="double" w:sz="4" w:space="0" w:color="000000"/>
              <w:right w:val="double" w:sz="4" w:space="0" w:color="000000"/>
            </w:tcBorders>
          </w:tcPr>
          <w:p w:rsidR="00331028" w:rsidRDefault="001F165E" w:rsidP="00360B22">
            <w:pPr>
              <w:spacing w:after="0" w:line="259" w:lineRule="auto"/>
              <w:ind w:left="14" w:right="244"/>
            </w:pPr>
            <w:r>
              <w:t xml:space="preserve">O quanto a solução responde de forma clara e objetiva ao problema proposto. </w:t>
            </w:r>
          </w:p>
        </w:tc>
        <w:tc>
          <w:tcPr>
            <w:tcW w:w="1773" w:type="dxa"/>
            <w:tcBorders>
              <w:top w:val="double" w:sz="4" w:space="0" w:color="000000"/>
              <w:left w:val="double" w:sz="4" w:space="0" w:color="000000"/>
              <w:bottom w:val="double" w:sz="4" w:space="0" w:color="000000"/>
              <w:right w:val="double" w:sz="4" w:space="0" w:color="000000"/>
            </w:tcBorders>
            <w:vAlign w:val="center"/>
          </w:tcPr>
          <w:p w:rsidR="00331028" w:rsidRDefault="001F165E">
            <w:pPr>
              <w:spacing w:after="0" w:line="259" w:lineRule="auto"/>
              <w:ind w:left="0" w:right="58" w:firstLine="0"/>
              <w:jc w:val="center"/>
            </w:pPr>
            <w:r>
              <w:t xml:space="preserve">5 </w:t>
            </w:r>
          </w:p>
        </w:tc>
      </w:tr>
      <w:tr w:rsidR="00331028">
        <w:trPr>
          <w:trHeight w:val="662"/>
        </w:trPr>
        <w:tc>
          <w:tcPr>
            <w:tcW w:w="1796" w:type="dxa"/>
            <w:tcBorders>
              <w:top w:val="double" w:sz="4" w:space="0" w:color="000000"/>
              <w:left w:val="double" w:sz="4" w:space="0" w:color="000000"/>
              <w:bottom w:val="double" w:sz="4" w:space="0" w:color="000000"/>
              <w:right w:val="double" w:sz="4" w:space="0" w:color="000000"/>
            </w:tcBorders>
          </w:tcPr>
          <w:p w:rsidR="00331028" w:rsidRDefault="001F165E">
            <w:pPr>
              <w:spacing w:after="0" w:line="259" w:lineRule="auto"/>
              <w:ind w:right="0"/>
              <w:jc w:val="left"/>
            </w:pPr>
            <w:r>
              <w:rPr>
                <w:b/>
              </w:rPr>
              <w:t>Qualidade Técnica</w:t>
            </w:r>
            <w:r>
              <w:t xml:space="preserve"> </w:t>
            </w:r>
          </w:p>
        </w:tc>
        <w:tc>
          <w:tcPr>
            <w:tcW w:w="4949" w:type="dxa"/>
            <w:tcBorders>
              <w:top w:val="double" w:sz="4" w:space="0" w:color="000000"/>
              <w:left w:val="double" w:sz="4" w:space="0" w:color="000000"/>
              <w:bottom w:val="double" w:sz="4" w:space="0" w:color="000000"/>
              <w:right w:val="double" w:sz="4" w:space="0" w:color="000000"/>
            </w:tcBorders>
          </w:tcPr>
          <w:p w:rsidR="00331028" w:rsidRDefault="001F165E" w:rsidP="00360B22">
            <w:pPr>
              <w:spacing w:after="0" w:line="259" w:lineRule="auto"/>
              <w:ind w:left="14" w:right="244"/>
            </w:pPr>
            <w:r>
              <w:t xml:space="preserve">Nível de consistência, robustez e organização da solução (mesmo em modelo conceitual). </w:t>
            </w:r>
          </w:p>
        </w:tc>
        <w:tc>
          <w:tcPr>
            <w:tcW w:w="1773" w:type="dxa"/>
            <w:tcBorders>
              <w:top w:val="double" w:sz="4" w:space="0" w:color="000000"/>
              <w:left w:val="double" w:sz="4" w:space="0" w:color="000000"/>
              <w:bottom w:val="double" w:sz="4" w:space="0" w:color="000000"/>
              <w:right w:val="double" w:sz="4" w:space="0" w:color="000000"/>
            </w:tcBorders>
            <w:vAlign w:val="center"/>
          </w:tcPr>
          <w:p w:rsidR="00331028" w:rsidRDefault="001F165E">
            <w:pPr>
              <w:spacing w:after="0" w:line="259" w:lineRule="auto"/>
              <w:ind w:left="0" w:right="58" w:firstLine="0"/>
              <w:jc w:val="center"/>
            </w:pPr>
            <w:r>
              <w:t xml:space="preserve">3 </w:t>
            </w:r>
          </w:p>
        </w:tc>
      </w:tr>
      <w:tr w:rsidR="00331028">
        <w:trPr>
          <w:trHeight w:val="674"/>
        </w:trPr>
        <w:tc>
          <w:tcPr>
            <w:tcW w:w="1796" w:type="dxa"/>
            <w:tcBorders>
              <w:top w:val="double" w:sz="4" w:space="0" w:color="000000"/>
              <w:left w:val="double" w:sz="4" w:space="0" w:color="000000"/>
              <w:bottom w:val="double" w:sz="4" w:space="0" w:color="000000"/>
              <w:right w:val="double" w:sz="4" w:space="0" w:color="000000"/>
            </w:tcBorders>
          </w:tcPr>
          <w:p w:rsidR="00331028" w:rsidRDefault="001F165E">
            <w:pPr>
              <w:spacing w:after="0" w:line="259" w:lineRule="auto"/>
              <w:ind w:left="0" w:right="0" w:firstLine="0"/>
              <w:jc w:val="left"/>
            </w:pPr>
            <w:r>
              <w:rPr>
                <w:b/>
              </w:rPr>
              <w:t>Inovação e Criatividade</w:t>
            </w:r>
            <w:r>
              <w:t xml:space="preserve"> </w:t>
            </w:r>
          </w:p>
        </w:tc>
        <w:tc>
          <w:tcPr>
            <w:tcW w:w="4949" w:type="dxa"/>
            <w:tcBorders>
              <w:top w:val="double" w:sz="4" w:space="0" w:color="000000"/>
              <w:left w:val="double" w:sz="4" w:space="0" w:color="000000"/>
              <w:bottom w:val="double" w:sz="4" w:space="0" w:color="000000"/>
              <w:right w:val="double" w:sz="4" w:space="0" w:color="000000"/>
            </w:tcBorders>
          </w:tcPr>
          <w:p w:rsidR="00331028" w:rsidRDefault="001F165E" w:rsidP="00360B22">
            <w:pPr>
              <w:spacing w:after="0" w:line="259" w:lineRule="auto"/>
              <w:ind w:left="14" w:right="244"/>
            </w:pPr>
            <w:r>
              <w:t xml:space="preserve">Originalidade da proposta e diferenciais em relação a soluções tradicionais. </w:t>
            </w:r>
          </w:p>
        </w:tc>
        <w:tc>
          <w:tcPr>
            <w:tcW w:w="1773" w:type="dxa"/>
            <w:tcBorders>
              <w:top w:val="double" w:sz="4" w:space="0" w:color="000000"/>
              <w:left w:val="double" w:sz="4" w:space="0" w:color="000000"/>
              <w:bottom w:val="double" w:sz="4" w:space="0" w:color="000000"/>
              <w:right w:val="double" w:sz="4" w:space="0" w:color="000000"/>
            </w:tcBorders>
            <w:vAlign w:val="center"/>
          </w:tcPr>
          <w:p w:rsidR="00331028" w:rsidRDefault="001F165E">
            <w:pPr>
              <w:spacing w:after="0" w:line="259" w:lineRule="auto"/>
              <w:ind w:left="0" w:right="58" w:firstLine="0"/>
              <w:jc w:val="center"/>
            </w:pPr>
            <w:r>
              <w:t xml:space="preserve">3 </w:t>
            </w:r>
          </w:p>
        </w:tc>
      </w:tr>
      <w:tr w:rsidR="00331028">
        <w:trPr>
          <w:trHeight w:val="970"/>
        </w:trPr>
        <w:tc>
          <w:tcPr>
            <w:tcW w:w="1796" w:type="dxa"/>
            <w:tcBorders>
              <w:top w:val="double" w:sz="4" w:space="0" w:color="000000"/>
              <w:left w:val="double" w:sz="4" w:space="0" w:color="000000"/>
              <w:bottom w:val="double" w:sz="4" w:space="0" w:color="000000"/>
              <w:right w:val="double" w:sz="4" w:space="0" w:color="000000"/>
            </w:tcBorders>
          </w:tcPr>
          <w:p w:rsidR="00331028" w:rsidRDefault="001F165E">
            <w:pPr>
              <w:spacing w:after="0" w:line="259" w:lineRule="auto"/>
              <w:ind w:left="0" w:right="0" w:firstLine="0"/>
              <w:jc w:val="left"/>
            </w:pPr>
            <w:r>
              <w:rPr>
                <w:b/>
              </w:rPr>
              <w:t xml:space="preserve">Usabilidade / </w:t>
            </w:r>
          </w:p>
          <w:p w:rsidR="00331028" w:rsidRDefault="001F165E">
            <w:pPr>
              <w:spacing w:after="0" w:line="259" w:lineRule="auto"/>
              <w:ind w:left="0" w:right="0" w:firstLine="0"/>
              <w:jc w:val="left"/>
            </w:pPr>
            <w:r>
              <w:rPr>
                <w:b/>
              </w:rPr>
              <w:t>Facilidade de Uso</w:t>
            </w:r>
            <w:r>
              <w:t xml:space="preserve"> </w:t>
            </w:r>
          </w:p>
        </w:tc>
        <w:tc>
          <w:tcPr>
            <w:tcW w:w="4949" w:type="dxa"/>
            <w:tcBorders>
              <w:top w:val="double" w:sz="4" w:space="0" w:color="000000"/>
              <w:left w:val="double" w:sz="4" w:space="0" w:color="000000"/>
              <w:bottom w:val="double" w:sz="4" w:space="0" w:color="000000"/>
              <w:right w:val="double" w:sz="4" w:space="0" w:color="000000"/>
            </w:tcBorders>
            <w:vAlign w:val="center"/>
          </w:tcPr>
          <w:p w:rsidR="00331028" w:rsidRDefault="001F165E" w:rsidP="00360B22">
            <w:pPr>
              <w:spacing w:after="0" w:line="259" w:lineRule="auto"/>
              <w:ind w:left="14" w:right="244"/>
            </w:pPr>
            <w:r>
              <w:t xml:space="preserve">Clareza do fluxo de uso, acessibilidade e experiência pensada para o usuário final. </w:t>
            </w:r>
          </w:p>
        </w:tc>
        <w:tc>
          <w:tcPr>
            <w:tcW w:w="1773" w:type="dxa"/>
            <w:tcBorders>
              <w:top w:val="double" w:sz="4" w:space="0" w:color="000000"/>
              <w:left w:val="double" w:sz="4" w:space="0" w:color="000000"/>
              <w:bottom w:val="double" w:sz="4" w:space="0" w:color="000000"/>
              <w:right w:val="double" w:sz="4" w:space="0" w:color="000000"/>
            </w:tcBorders>
            <w:vAlign w:val="center"/>
          </w:tcPr>
          <w:p w:rsidR="00331028" w:rsidRDefault="001F165E">
            <w:pPr>
              <w:spacing w:after="0" w:line="259" w:lineRule="auto"/>
              <w:ind w:left="0" w:right="58" w:firstLine="0"/>
              <w:jc w:val="center"/>
            </w:pPr>
            <w:r>
              <w:t xml:space="preserve">2 </w:t>
            </w:r>
          </w:p>
        </w:tc>
      </w:tr>
      <w:tr w:rsidR="00331028">
        <w:trPr>
          <w:trHeight w:val="969"/>
        </w:trPr>
        <w:tc>
          <w:tcPr>
            <w:tcW w:w="1796" w:type="dxa"/>
            <w:tcBorders>
              <w:top w:val="double" w:sz="4" w:space="0" w:color="000000"/>
              <w:left w:val="double" w:sz="4" w:space="0" w:color="000000"/>
              <w:bottom w:val="double" w:sz="4" w:space="0" w:color="000000"/>
              <w:right w:val="double" w:sz="4" w:space="0" w:color="000000"/>
            </w:tcBorders>
          </w:tcPr>
          <w:p w:rsidR="00331028" w:rsidRDefault="001F165E">
            <w:pPr>
              <w:spacing w:after="0" w:line="259" w:lineRule="auto"/>
              <w:ind w:left="0" w:right="0" w:firstLine="0"/>
              <w:jc w:val="left"/>
            </w:pPr>
            <w:r>
              <w:rPr>
                <w:b/>
              </w:rPr>
              <w:t xml:space="preserve">Organização e </w:t>
            </w:r>
          </w:p>
          <w:p w:rsidR="00331028" w:rsidRDefault="001F165E">
            <w:pPr>
              <w:spacing w:after="0" w:line="259" w:lineRule="auto"/>
              <w:ind w:left="0" w:right="0" w:firstLine="0"/>
              <w:jc w:val="left"/>
            </w:pPr>
            <w:r>
              <w:rPr>
                <w:b/>
              </w:rPr>
              <w:t>Engajamento da Equipe</w:t>
            </w:r>
            <w:r>
              <w:t xml:space="preserve"> </w:t>
            </w:r>
          </w:p>
        </w:tc>
        <w:tc>
          <w:tcPr>
            <w:tcW w:w="4949" w:type="dxa"/>
            <w:tcBorders>
              <w:top w:val="double" w:sz="4" w:space="0" w:color="000000"/>
              <w:left w:val="double" w:sz="4" w:space="0" w:color="000000"/>
              <w:bottom w:val="double" w:sz="4" w:space="0" w:color="000000"/>
              <w:right w:val="double" w:sz="4" w:space="0" w:color="000000"/>
            </w:tcBorders>
            <w:vAlign w:val="center"/>
          </w:tcPr>
          <w:p w:rsidR="00331028" w:rsidRDefault="001F165E" w:rsidP="00360B22">
            <w:pPr>
              <w:spacing w:after="0" w:line="259" w:lineRule="auto"/>
              <w:ind w:left="14" w:right="244"/>
            </w:pPr>
            <w:r>
              <w:t xml:space="preserve">Qualidade da apresentação, organização das entregas e colaboração do grupo. </w:t>
            </w:r>
          </w:p>
        </w:tc>
        <w:tc>
          <w:tcPr>
            <w:tcW w:w="1773" w:type="dxa"/>
            <w:tcBorders>
              <w:top w:val="double" w:sz="4" w:space="0" w:color="000000"/>
              <w:left w:val="double" w:sz="4" w:space="0" w:color="000000"/>
              <w:bottom w:val="double" w:sz="4" w:space="0" w:color="000000"/>
              <w:right w:val="double" w:sz="4" w:space="0" w:color="000000"/>
            </w:tcBorders>
            <w:vAlign w:val="center"/>
          </w:tcPr>
          <w:p w:rsidR="00331028" w:rsidRDefault="001F165E">
            <w:pPr>
              <w:spacing w:after="0" w:line="259" w:lineRule="auto"/>
              <w:ind w:left="0" w:right="58" w:firstLine="0"/>
              <w:jc w:val="center"/>
            </w:pPr>
            <w:r>
              <w:t xml:space="preserve">2 </w:t>
            </w:r>
          </w:p>
        </w:tc>
      </w:tr>
    </w:tbl>
    <w:p w:rsidR="00331028" w:rsidRDefault="001F165E">
      <w:pPr>
        <w:spacing w:after="0" w:line="259" w:lineRule="auto"/>
        <w:ind w:left="0" w:right="0" w:firstLine="0"/>
        <w:jc w:val="left"/>
      </w:pPr>
      <w:r>
        <w:t xml:space="preserve"> </w:t>
      </w:r>
    </w:p>
    <w:p w:rsidR="00331028" w:rsidRDefault="001F165E">
      <w:pPr>
        <w:numPr>
          <w:ilvl w:val="1"/>
          <w:numId w:val="4"/>
        </w:numPr>
        <w:ind w:right="159" w:hanging="480"/>
      </w:pPr>
      <w:r>
        <w:t xml:space="preserve">Na segunda etapa, as soluções desenvolvidas durante o evento serão avaliadas pela Comissão Julgadora conforme cronograma do evento.  </w:t>
      </w:r>
    </w:p>
    <w:p w:rsidR="00331028" w:rsidRDefault="001F165E">
      <w:pPr>
        <w:numPr>
          <w:ilvl w:val="1"/>
          <w:numId w:val="4"/>
        </w:numPr>
        <w:spacing w:after="188" w:line="316" w:lineRule="auto"/>
        <w:ind w:right="159" w:hanging="480"/>
      </w:pPr>
      <w:r>
        <w:t xml:space="preserve">As 5 equipes classificadas pela Comissão Julgadora deverão apresentar o MVP do projeto no dia </w:t>
      </w:r>
      <w:r w:rsidR="000A4657">
        <w:t>22</w:t>
      </w:r>
      <w:r>
        <w:t xml:space="preserve"> de setembro de 202</w:t>
      </w:r>
      <w:r w:rsidR="00DF5730">
        <w:t>6</w:t>
      </w:r>
      <w:r>
        <w:t xml:space="preserve"> na UVV - Boa Vista (Av. Comissário José Dantas de Melo, 21) para uma mesa julgadora que avaliará as 3 (três) melhores equipes.  </w:t>
      </w:r>
    </w:p>
    <w:p w:rsidR="00331028" w:rsidRDefault="001F165E">
      <w:pPr>
        <w:numPr>
          <w:ilvl w:val="1"/>
          <w:numId w:val="4"/>
        </w:numPr>
        <w:ind w:right="159" w:hanging="480"/>
      </w:pPr>
      <w:r>
        <w:t xml:space="preserve">A Comissão Julgadora será composta por profissionais da área.  </w:t>
      </w:r>
    </w:p>
    <w:p w:rsidR="00331028" w:rsidRDefault="001F165E">
      <w:pPr>
        <w:numPr>
          <w:ilvl w:val="1"/>
          <w:numId w:val="4"/>
        </w:numPr>
        <w:ind w:right="159" w:hanging="480"/>
      </w:pPr>
      <w:r>
        <w:t xml:space="preserve">Os critérios de avaliação da solução para a premiação são definidos em duas vertentes:  </w:t>
      </w:r>
    </w:p>
    <w:p w:rsidR="00331028" w:rsidRDefault="001F165E">
      <w:pPr>
        <w:ind w:left="9" w:right="159"/>
      </w:pPr>
      <w:r>
        <w:t xml:space="preserve">Vertente de Negócio e Vertente Tecnológica.  </w:t>
      </w:r>
    </w:p>
    <w:p w:rsidR="00331028" w:rsidRDefault="001F165E">
      <w:pPr>
        <w:numPr>
          <w:ilvl w:val="2"/>
          <w:numId w:val="4"/>
        </w:numPr>
        <w:spacing w:line="253" w:lineRule="auto"/>
        <w:ind w:right="159" w:hanging="660"/>
      </w:pPr>
      <w:r>
        <w:rPr>
          <w:b/>
        </w:rPr>
        <w:t xml:space="preserve">Vertente de Negócio - analisada a partir da apresentação das ideias:  </w:t>
      </w:r>
    </w:p>
    <w:p w:rsidR="00331028" w:rsidRDefault="001F165E">
      <w:pPr>
        <w:numPr>
          <w:ilvl w:val="0"/>
          <w:numId w:val="6"/>
        </w:numPr>
        <w:ind w:right="159" w:hanging="262"/>
      </w:pPr>
      <w:r>
        <w:t>Resolução efetiva dos desafios propostos no Desafio INOVAAPPS 202</w:t>
      </w:r>
      <w:r w:rsidR="000A4657">
        <w:t>6</w:t>
      </w:r>
      <w:r>
        <w:t xml:space="preserve">;  </w:t>
      </w:r>
    </w:p>
    <w:p w:rsidR="00331028" w:rsidRDefault="001F165E">
      <w:pPr>
        <w:numPr>
          <w:ilvl w:val="0"/>
          <w:numId w:val="6"/>
        </w:numPr>
        <w:ind w:right="159" w:hanging="262"/>
      </w:pPr>
      <w:r>
        <w:t xml:space="preserve">Benefícios gerados para usuários e clientes com a implantação da solução;  </w:t>
      </w:r>
    </w:p>
    <w:p w:rsidR="00331028" w:rsidRDefault="001F165E">
      <w:pPr>
        <w:numPr>
          <w:ilvl w:val="0"/>
          <w:numId w:val="6"/>
        </w:numPr>
        <w:ind w:right="159" w:hanging="262"/>
      </w:pPr>
      <w:r>
        <w:t xml:space="preserve">Viabilidade do uso, considerando a implantação e a </w:t>
      </w:r>
      <w:proofErr w:type="spellStart"/>
      <w:r>
        <w:t>replicabilidade</w:t>
      </w:r>
      <w:proofErr w:type="spellEnd"/>
      <w:r>
        <w:t xml:space="preserve">/escalabilidade da solução;  </w:t>
      </w:r>
    </w:p>
    <w:p w:rsidR="00331028" w:rsidRDefault="001F165E">
      <w:pPr>
        <w:numPr>
          <w:ilvl w:val="0"/>
          <w:numId w:val="6"/>
        </w:numPr>
        <w:ind w:right="159" w:hanging="262"/>
      </w:pPr>
      <w:r>
        <w:t xml:space="preserve">Inovação da proposta de solução;  </w:t>
      </w:r>
    </w:p>
    <w:p w:rsidR="00331028" w:rsidRDefault="001F165E">
      <w:pPr>
        <w:numPr>
          <w:ilvl w:val="0"/>
          <w:numId w:val="6"/>
        </w:numPr>
        <w:ind w:right="159" w:hanging="262"/>
      </w:pPr>
      <w:r>
        <w:t xml:space="preserve">Facilidade de uso da solução;  </w:t>
      </w:r>
    </w:p>
    <w:p w:rsidR="00331028" w:rsidRDefault="001F165E">
      <w:pPr>
        <w:numPr>
          <w:ilvl w:val="0"/>
          <w:numId w:val="6"/>
        </w:numPr>
        <w:ind w:right="159" w:hanging="262"/>
      </w:pPr>
      <w:r>
        <w:lastRenderedPageBreak/>
        <w:t xml:space="preserve">Modelo de negócio;  </w:t>
      </w:r>
    </w:p>
    <w:p w:rsidR="00331028" w:rsidRDefault="001F165E">
      <w:pPr>
        <w:numPr>
          <w:ilvl w:val="0"/>
          <w:numId w:val="6"/>
        </w:numPr>
        <w:ind w:right="159" w:hanging="262"/>
      </w:pPr>
      <w:r>
        <w:t xml:space="preserve">Mercado de atuação e concorrentes;  </w:t>
      </w:r>
    </w:p>
    <w:p w:rsidR="00331028" w:rsidRDefault="001F165E">
      <w:pPr>
        <w:numPr>
          <w:ilvl w:val="0"/>
          <w:numId w:val="6"/>
        </w:numPr>
        <w:ind w:right="159" w:hanging="262"/>
      </w:pPr>
      <w:r>
        <w:t xml:space="preserve">Organização da apresentação em termos de clareza da explicação da solução.  </w:t>
      </w:r>
    </w:p>
    <w:p w:rsidR="00331028" w:rsidRDefault="001F165E">
      <w:pPr>
        <w:spacing w:line="253" w:lineRule="auto"/>
        <w:ind w:left="-5" w:right="0"/>
        <w:jc w:val="left"/>
      </w:pPr>
      <w:r>
        <w:rPr>
          <w:b/>
        </w:rPr>
        <w:t xml:space="preserve">12.5.2 Vertente Tecnológica - analisada a partir das conclusões técnicas e resultados apresentados na proposta de solução do desafio, da entrega da documentação:  </w:t>
      </w:r>
    </w:p>
    <w:p w:rsidR="00331028" w:rsidRDefault="001F165E">
      <w:pPr>
        <w:numPr>
          <w:ilvl w:val="0"/>
          <w:numId w:val="7"/>
        </w:numPr>
        <w:ind w:right="159" w:hanging="262"/>
      </w:pPr>
      <w:r>
        <w:t xml:space="preserve">Usabilidade e experiência da solução;  </w:t>
      </w:r>
    </w:p>
    <w:p w:rsidR="00331028" w:rsidRDefault="001F165E">
      <w:pPr>
        <w:numPr>
          <w:ilvl w:val="0"/>
          <w:numId w:val="7"/>
        </w:numPr>
        <w:ind w:right="159" w:hanging="262"/>
      </w:pPr>
      <w:r>
        <w:t xml:space="preserve">Inovação da solução;  </w:t>
      </w:r>
    </w:p>
    <w:p w:rsidR="00331028" w:rsidRDefault="001F165E">
      <w:pPr>
        <w:numPr>
          <w:ilvl w:val="0"/>
          <w:numId w:val="7"/>
        </w:numPr>
        <w:ind w:right="159" w:hanging="262"/>
      </w:pPr>
      <w:r>
        <w:t xml:space="preserve">Facilidade de implantação da solução;  </w:t>
      </w:r>
    </w:p>
    <w:p w:rsidR="00331028" w:rsidRDefault="001F165E">
      <w:pPr>
        <w:numPr>
          <w:ilvl w:val="0"/>
          <w:numId w:val="7"/>
        </w:numPr>
        <w:ind w:right="159" w:hanging="262"/>
      </w:pPr>
      <w:r>
        <w:t xml:space="preserve">Organização e facilidade de manutenção da solução;  </w:t>
      </w:r>
    </w:p>
    <w:p w:rsidR="00331028" w:rsidRDefault="001F165E">
      <w:pPr>
        <w:numPr>
          <w:ilvl w:val="0"/>
          <w:numId w:val="7"/>
        </w:numPr>
        <w:ind w:right="159" w:hanging="262"/>
      </w:pPr>
      <w:r>
        <w:t xml:space="preserve">Organização da documentação da solução;  </w:t>
      </w:r>
    </w:p>
    <w:p w:rsidR="00331028" w:rsidRDefault="001F165E">
      <w:pPr>
        <w:ind w:left="9" w:right="159"/>
      </w:pPr>
      <w:r>
        <w:t xml:space="preserve">12.5 Após a análise pela Comissão Julgadora, as equipes serão premiadas de acordo com sua classificação geral em função da pontuação final obtida, conforme valores descritos no item 14 deste Edital.  </w:t>
      </w:r>
    </w:p>
    <w:p w:rsidR="0092617B" w:rsidRDefault="001F165E" w:rsidP="00263DC5">
      <w:pPr>
        <w:numPr>
          <w:ilvl w:val="0"/>
          <w:numId w:val="4"/>
        </w:numPr>
        <w:ind w:right="159" w:hanging="360"/>
      </w:pPr>
      <w:r>
        <w:t xml:space="preserve">DAS PREMIAÇÕES  </w:t>
      </w:r>
    </w:p>
    <w:p w:rsidR="00263DC5" w:rsidRDefault="00F92C5E" w:rsidP="00263DC5">
      <w:pPr>
        <w:ind w:left="0" w:right="159" w:firstLine="0"/>
      </w:pPr>
      <w:r>
        <w:t xml:space="preserve">13.1. </w:t>
      </w:r>
      <w:r w:rsidR="00263DC5">
        <w:t>Após a avaliação das soluções pela Comissão Julgadora, serão classificadas as três melhores soluções, de acordo com os critérios de avaliação estabelecidos no item 12 deste Edital. Desde que atendidas integralmente as condições previstas neste Edital, as equipes vencedoras terão direito às seguintes premiações, cujos valores serão disponibilizados aos respectivos vencedores por meio de cartão de benefícios:</w:t>
      </w:r>
    </w:p>
    <w:p w:rsidR="00263DC5" w:rsidRDefault="00263DC5" w:rsidP="00263DC5">
      <w:pPr>
        <w:ind w:left="360" w:right="159" w:firstLine="0"/>
      </w:pPr>
      <w:r>
        <w:t>•</w:t>
      </w:r>
      <w:r>
        <w:tab/>
        <w:t xml:space="preserve">Primeiro lugar: R$ 7.200,00 (sete mil e duzentos reais);  </w:t>
      </w:r>
    </w:p>
    <w:p w:rsidR="00263DC5" w:rsidRDefault="00263DC5" w:rsidP="00263DC5">
      <w:pPr>
        <w:ind w:left="360" w:right="159" w:firstLine="0"/>
      </w:pPr>
      <w:r>
        <w:t>•</w:t>
      </w:r>
      <w:r>
        <w:tab/>
        <w:t xml:space="preserve">Segundo lugar: R$ 4.500,00 (quatro mil e quinhentos reais);  </w:t>
      </w:r>
    </w:p>
    <w:p w:rsidR="00263DC5" w:rsidRDefault="00263DC5" w:rsidP="00263DC5">
      <w:pPr>
        <w:ind w:left="360" w:right="159" w:firstLine="0"/>
      </w:pPr>
      <w:r>
        <w:t>•</w:t>
      </w:r>
      <w:r>
        <w:tab/>
        <w:t xml:space="preserve">Terceiro lugar: R$ 3.300,00 (três mil e trezentos reais).  </w:t>
      </w:r>
    </w:p>
    <w:p w:rsidR="00263DC5" w:rsidRDefault="00F92C5E" w:rsidP="00263DC5">
      <w:pPr>
        <w:ind w:right="159"/>
      </w:pPr>
      <w:bookmarkStart w:id="0" w:name="_GoBack"/>
      <w:bookmarkEnd w:id="0"/>
      <w:r>
        <w:t xml:space="preserve">13.2 </w:t>
      </w:r>
      <w:r w:rsidR="00263DC5">
        <w:t>A premiação será destinada às três equipes vencedoras e distribuída igualmente entre os integrantes de cada equipe, independentemente de a equipe ser composta por 3 (três) ou 4 (quatro) participantes. O valor correspondente à premiação de cada integrante será disponibilizado, por meio de cartão de benefícios, em até 30 (trinta) dias úteis após a realização do evento.</w:t>
      </w:r>
    </w:p>
    <w:p w:rsidR="00263DC5" w:rsidRDefault="00263DC5" w:rsidP="00263DC5">
      <w:pPr>
        <w:ind w:left="360" w:right="159" w:firstLine="0"/>
      </w:pPr>
    </w:p>
    <w:p w:rsidR="00263DC5" w:rsidRDefault="00F92C5E" w:rsidP="00263DC5">
      <w:pPr>
        <w:ind w:right="159"/>
      </w:pPr>
      <w:r>
        <w:t xml:space="preserve">13.3 </w:t>
      </w:r>
      <w:r w:rsidR="00263DC5">
        <w:t xml:space="preserve">As demais soluções desenvolvidas e validadas, se consideradas pela Comissão Julgadora inovadoras e com grande potencial de solução dos desafios propostos no Desafio INOVAAPPS 2026, receberão um Certificado de Destaque, emitido em nome da equipe, podendo ser utilizado como validação da ideia.  </w:t>
      </w:r>
    </w:p>
    <w:p w:rsidR="00331028" w:rsidRDefault="001F165E">
      <w:pPr>
        <w:numPr>
          <w:ilvl w:val="0"/>
          <w:numId w:val="11"/>
        </w:numPr>
        <w:ind w:right="159" w:hanging="360"/>
      </w:pPr>
      <w:r>
        <w:lastRenderedPageBreak/>
        <w:t xml:space="preserve">DAS DISPOSIÇÕES FINAIS  </w:t>
      </w:r>
    </w:p>
    <w:p w:rsidR="00263DC5" w:rsidRDefault="00263DC5" w:rsidP="00263DC5">
      <w:pPr>
        <w:ind w:left="360" w:right="159" w:firstLine="0"/>
      </w:pPr>
    </w:p>
    <w:p w:rsidR="00263DC5" w:rsidRDefault="00263DC5" w:rsidP="00263DC5">
      <w:pPr>
        <w:ind w:left="360" w:right="159" w:firstLine="0"/>
      </w:pPr>
    </w:p>
    <w:p w:rsidR="00331028" w:rsidRDefault="001F165E">
      <w:pPr>
        <w:numPr>
          <w:ilvl w:val="1"/>
          <w:numId w:val="11"/>
        </w:numPr>
        <w:ind w:right="159" w:hanging="480"/>
      </w:pPr>
      <w:r>
        <w:t>A Comissão Organizadora do Desafio INOVAAPPS 202</w:t>
      </w:r>
      <w:r w:rsidR="00332CC5">
        <w:t>6</w:t>
      </w:r>
      <w:r>
        <w:t xml:space="preserve"> não se responsabiliza por eventuais despesas ou custos de materiais de consumo que deverão ser adquiridos pela equipe para desenvolvimento da solução.  </w:t>
      </w:r>
    </w:p>
    <w:p w:rsidR="00331028" w:rsidRDefault="001F165E">
      <w:pPr>
        <w:numPr>
          <w:ilvl w:val="1"/>
          <w:numId w:val="11"/>
        </w:numPr>
        <w:ind w:right="159" w:hanging="480"/>
      </w:pPr>
      <w:r>
        <w:t xml:space="preserve">A Comissão Organizadora do evento se compromete a manter sigilo das informações pessoais dos participantes que forem obtidas para realização do evento e utilizá-las apenas para este fim.  </w:t>
      </w:r>
    </w:p>
    <w:p w:rsidR="00331028" w:rsidRDefault="001F165E" w:rsidP="00332CC5">
      <w:pPr>
        <w:numPr>
          <w:ilvl w:val="1"/>
          <w:numId w:val="11"/>
        </w:numPr>
        <w:spacing w:after="0"/>
        <w:ind w:right="159" w:hanging="480"/>
      </w:pPr>
      <w:r>
        <w:t>A Comissão Organizadora reserva-se o direito de modificar este Edital e a programação a qualquer momento, informando as alterações realizadas com o intuito de dar publicidade aos termos propostos no site oficial do evento</w:t>
      </w:r>
      <w:r w:rsidR="00332CC5">
        <w:t>.</w:t>
      </w:r>
    </w:p>
    <w:p w:rsidR="001A6B70" w:rsidRDefault="001A6B70" w:rsidP="001A6B70">
      <w:pPr>
        <w:spacing w:after="0"/>
        <w:ind w:left="1200" w:right="159" w:firstLine="0"/>
      </w:pPr>
    </w:p>
    <w:p w:rsidR="00331028" w:rsidRDefault="001F165E">
      <w:pPr>
        <w:numPr>
          <w:ilvl w:val="1"/>
          <w:numId w:val="11"/>
        </w:numPr>
        <w:ind w:right="159" w:hanging="480"/>
      </w:pPr>
      <w:r>
        <w:t>A inscrição no Desafio INOVAAPPS 202</w:t>
      </w:r>
      <w:r w:rsidR="00332CC5">
        <w:t>6</w:t>
      </w:r>
      <w:r>
        <w:t xml:space="preserve"> implica total concordância com os termos deste Edital e com as decisões da Comissão Organizadora.  </w:t>
      </w:r>
    </w:p>
    <w:p w:rsidR="00331028" w:rsidRDefault="001F165E">
      <w:pPr>
        <w:numPr>
          <w:ilvl w:val="1"/>
          <w:numId w:val="11"/>
        </w:numPr>
        <w:ind w:right="159" w:hanging="480"/>
      </w:pPr>
      <w:r>
        <w:t xml:space="preserve">Os casos omissos serão resolvidos pela Comissão Organizadora do evento.  </w:t>
      </w:r>
    </w:p>
    <w:p w:rsidR="00331028" w:rsidRDefault="001F165E">
      <w:pPr>
        <w:spacing w:after="254" w:line="259" w:lineRule="auto"/>
        <w:ind w:left="14" w:right="0" w:firstLine="0"/>
        <w:jc w:val="left"/>
      </w:pPr>
      <w:r>
        <w:t xml:space="preserve">  </w:t>
      </w:r>
    </w:p>
    <w:p w:rsidR="00331028" w:rsidRDefault="001F165E" w:rsidP="001A6B70">
      <w:pPr>
        <w:ind w:left="9" w:right="159"/>
        <w:jc w:val="right"/>
      </w:pPr>
      <w:r>
        <w:t xml:space="preserve">Vila Velha, </w:t>
      </w:r>
      <w:r w:rsidR="00332CC5">
        <w:t>02</w:t>
      </w:r>
      <w:r>
        <w:t xml:space="preserve"> de </w:t>
      </w:r>
      <w:r w:rsidR="00332CC5">
        <w:t xml:space="preserve">setembro </w:t>
      </w:r>
      <w:r>
        <w:t>de 202</w:t>
      </w:r>
      <w:r w:rsidR="00332CC5">
        <w:t>6</w:t>
      </w:r>
    </w:p>
    <w:sectPr w:rsidR="00331028">
      <w:pgSz w:w="11906" w:h="16838"/>
      <w:pgMar w:top="1483" w:right="1520" w:bottom="1554" w:left="168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8F1CEF"/>
    <w:multiLevelType w:val="multilevel"/>
    <w:tmpl w:val="51A22AE4"/>
    <w:lvl w:ilvl="0">
      <w:start w:val="2"/>
      <w:numFmt w:val="decimal"/>
      <w:lvlText w:val="%1."/>
      <w:lvlJc w:val="left"/>
      <w:pPr>
        <w:ind w:left="2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decimal"/>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1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28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6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3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0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1EB77790"/>
    <w:multiLevelType w:val="multilevel"/>
    <w:tmpl w:val="5440A8A8"/>
    <w:lvl w:ilvl="0">
      <w:start w:val="13"/>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2"/>
      <w:numFmt w:val="decimal"/>
      <w:lvlRestart w:val="0"/>
      <w:lvlText w:val="%1.%2"/>
      <w:lvlJc w:val="left"/>
      <w:pPr>
        <w:ind w:left="12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8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5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2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9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6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4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1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2A357F4F"/>
    <w:multiLevelType w:val="hybridMultilevel"/>
    <w:tmpl w:val="80A81FD0"/>
    <w:lvl w:ilvl="0" w:tplc="C4CEC276">
      <w:start w:val="13"/>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F9406BA">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1D6B698">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BECDF1C">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B281268">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1A22F8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030271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EDEE688">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6AEE904">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2FF50197"/>
    <w:multiLevelType w:val="hybridMultilevel"/>
    <w:tmpl w:val="445CE74A"/>
    <w:lvl w:ilvl="0" w:tplc="7FBE2FFE">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02CCC0A">
      <w:start w:val="1"/>
      <w:numFmt w:val="lowerLetter"/>
      <w:lvlText w:val="%2"/>
      <w:lvlJc w:val="left"/>
      <w:pPr>
        <w:ind w:left="4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A46B6D8">
      <w:start w:val="1"/>
      <w:numFmt w:val="lowerRoman"/>
      <w:lvlText w:val="%3"/>
      <w:lvlJc w:val="left"/>
      <w:pPr>
        <w:ind w:left="6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41A3C20">
      <w:start w:val="1"/>
      <w:numFmt w:val="decimal"/>
      <w:lvlRestart w:val="0"/>
      <w:lvlText w:val="%4."/>
      <w:lvlJc w:val="left"/>
      <w:pPr>
        <w:ind w:left="7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3DCFC9C">
      <w:start w:val="1"/>
      <w:numFmt w:val="lowerLetter"/>
      <w:lvlText w:val="%5"/>
      <w:lvlJc w:val="left"/>
      <w:pPr>
        <w:ind w:left="1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E325822">
      <w:start w:val="1"/>
      <w:numFmt w:val="lowerRoman"/>
      <w:lvlText w:val="%6"/>
      <w:lvlJc w:val="left"/>
      <w:pPr>
        <w:ind w:left="21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BE01A36">
      <w:start w:val="1"/>
      <w:numFmt w:val="decimal"/>
      <w:lvlText w:val="%7"/>
      <w:lvlJc w:val="left"/>
      <w:pPr>
        <w:ind w:left="28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5A2D306">
      <w:start w:val="1"/>
      <w:numFmt w:val="lowerLetter"/>
      <w:lvlText w:val="%8"/>
      <w:lvlJc w:val="left"/>
      <w:pPr>
        <w:ind w:left="36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4DAFAA2">
      <w:start w:val="1"/>
      <w:numFmt w:val="lowerRoman"/>
      <w:lvlText w:val="%9"/>
      <w:lvlJc w:val="left"/>
      <w:pPr>
        <w:ind w:left="43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3D9652BB"/>
    <w:multiLevelType w:val="hybridMultilevel"/>
    <w:tmpl w:val="0B9EFC5C"/>
    <w:lvl w:ilvl="0" w:tplc="07E656FE">
      <w:start w:val="1"/>
      <w:numFmt w:val="lowerLetter"/>
      <w:lvlText w:val="%1)"/>
      <w:lvlJc w:val="left"/>
      <w:pPr>
        <w:ind w:left="2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472E982">
      <w:start w:val="1"/>
      <w:numFmt w:val="lowerLetter"/>
      <w:lvlText w:val="%2"/>
      <w:lvlJc w:val="left"/>
      <w:pPr>
        <w:ind w:left="10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39A98DC">
      <w:start w:val="1"/>
      <w:numFmt w:val="lowerRoman"/>
      <w:lvlText w:val="%3"/>
      <w:lvlJc w:val="left"/>
      <w:pPr>
        <w:ind w:left="18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00AFA06">
      <w:start w:val="1"/>
      <w:numFmt w:val="decimal"/>
      <w:lvlText w:val="%4"/>
      <w:lvlJc w:val="left"/>
      <w:pPr>
        <w:ind w:left="25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5746A74">
      <w:start w:val="1"/>
      <w:numFmt w:val="lowerLetter"/>
      <w:lvlText w:val="%5"/>
      <w:lvlJc w:val="left"/>
      <w:pPr>
        <w:ind w:left="32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FD42E5C">
      <w:start w:val="1"/>
      <w:numFmt w:val="lowerRoman"/>
      <w:lvlText w:val="%6"/>
      <w:lvlJc w:val="left"/>
      <w:pPr>
        <w:ind w:left="39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8DCE9DC">
      <w:start w:val="1"/>
      <w:numFmt w:val="decimal"/>
      <w:lvlText w:val="%7"/>
      <w:lvlJc w:val="left"/>
      <w:pPr>
        <w:ind w:left="46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23CF8C6">
      <w:start w:val="1"/>
      <w:numFmt w:val="lowerLetter"/>
      <w:lvlText w:val="%8"/>
      <w:lvlJc w:val="left"/>
      <w:pPr>
        <w:ind w:left="54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79C6C10">
      <w:start w:val="1"/>
      <w:numFmt w:val="lowerRoman"/>
      <w:lvlText w:val="%9"/>
      <w:lvlJc w:val="left"/>
      <w:pPr>
        <w:ind w:left="61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52666536"/>
    <w:multiLevelType w:val="hybridMultilevel"/>
    <w:tmpl w:val="1F5A30A2"/>
    <w:lvl w:ilvl="0" w:tplc="1B109950">
      <w:start w:val="1"/>
      <w:numFmt w:val="lowerLetter"/>
      <w:lvlText w:val="%1)"/>
      <w:lvlJc w:val="left"/>
      <w:pPr>
        <w:ind w:left="2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AE2EA0A">
      <w:start w:val="1"/>
      <w:numFmt w:val="lowerLetter"/>
      <w:lvlText w:val="%2"/>
      <w:lvlJc w:val="left"/>
      <w:pPr>
        <w:ind w:left="10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D22F284">
      <w:start w:val="1"/>
      <w:numFmt w:val="lowerRoman"/>
      <w:lvlText w:val="%3"/>
      <w:lvlJc w:val="left"/>
      <w:pPr>
        <w:ind w:left="18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C9A9CE2">
      <w:start w:val="1"/>
      <w:numFmt w:val="decimal"/>
      <w:lvlText w:val="%4"/>
      <w:lvlJc w:val="left"/>
      <w:pPr>
        <w:ind w:left="25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24AE3C6">
      <w:start w:val="1"/>
      <w:numFmt w:val="lowerLetter"/>
      <w:lvlText w:val="%5"/>
      <w:lvlJc w:val="left"/>
      <w:pPr>
        <w:ind w:left="32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F66A7D8">
      <w:start w:val="1"/>
      <w:numFmt w:val="lowerRoman"/>
      <w:lvlText w:val="%6"/>
      <w:lvlJc w:val="left"/>
      <w:pPr>
        <w:ind w:left="39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23C0AB0">
      <w:start w:val="1"/>
      <w:numFmt w:val="decimal"/>
      <w:lvlText w:val="%7"/>
      <w:lvlJc w:val="left"/>
      <w:pPr>
        <w:ind w:left="46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838103E">
      <w:start w:val="1"/>
      <w:numFmt w:val="lowerLetter"/>
      <w:lvlText w:val="%8"/>
      <w:lvlJc w:val="left"/>
      <w:pPr>
        <w:ind w:left="54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0145308">
      <w:start w:val="1"/>
      <w:numFmt w:val="lowerRoman"/>
      <w:lvlText w:val="%9"/>
      <w:lvlJc w:val="left"/>
      <w:pPr>
        <w:ind w:left="61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5D83250A"/>
    <w:multiLevelType w:val="hybridMultilevel"/>
    <w:tmpl w:val="45321466"/>
    <w:lvl w:ilvl="0" w:tplc="FE28E840">
      <w:start w:val="1"/>
      <w:numFmt w:val="lowerLetter"/>
      <w:lvlText w:val="%1)"/>
      <w:lvlJc w:val="left"/>
      <w:pPr>
        <w:ind w:left="2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FD68254">
      <w:start w:val="1"/>
      <w:numFmt w:val="lowerLetter"/>
      <w:lvlText w:val="%2"/>
      <w:lvlJc w:val="left"/>
      <w:pPr>
        <w:ind w:left="10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E22FB44">
      <w:start w:val="1"/>
      <w:numFmt w:val="lowerRoman"/>
      <w:lvlText w:val="%3"/>
      <w:lvlJc w:val="left"/>
      <w:pPr>
        <w:ind w:left="18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4567A36">
      <w:start w:val="1"/>
      <w:numFmt w:val="decimal"/>
      <w:lvlText w:val="%4"/>
      <w:lvlJc w:val="left"/>
      <w:pPr>
        <w:ind w:left="25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ED2DB3A">
      <w:start w:val="1"/>
      <w:numFmt w:val="lowerLetter"/>
      <w:lvlText w:val="%5"/>
      <w:lvlJc w:val="left"/>
      <w:pPr>
        <w:ind w:left="32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D222E88">
      <w:start w:val="1"/>
      <w:numFmt w:val="lowerRoman"/>
      <w:lvlText w:val="%6"/>
      <w:lvlJc w:val="left"/>
      <w:pPr>
        <w:ind w:left="39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3224DC8">
      <w:start w:val="1"/>
      <w:numFmt w:val="decimal"/>
      <w:lvlText w:val="%7"/>
      <w:lvlJc w:val="left"/>
      <w:pPr>
        <w:ind w:left="46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0DCC416">
      <w:start w:val="1"/>
      <w:numFmt w:val="lowerLetter"/>
      <w:lvlText w:val="%8"/>
      <w:lvlJc w:val="left"/>
      <w:pPr>
        <w:ind w:left="54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0887BC2">
      <w:start w:val="1"/>
      <w:numFmt w:val="lowerRoman"/>
      <w:lvlText w:val="%9"/>
      <w:lvlJc w:val="left"/>
      <w:pPr>
        <w:ind w:left="61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67E92FD7"/>
    <w:multiLevelType w:val="hybridMultilevel"/>
    <w:tmpl w:val="29B091E6"/>
    <w:lvl w:ilvl="0" w:tplc="B126B3DA">
      <w:start w:val="1"/>
      <w:numFmt w:val="lowerLetter"/>
      <w:lvlText w:val="%1)"/>
      <w:lvlJc w:val="left"/>
      <w:pPr>
        <w:ind w:left="2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F98294A">
      <w:start w:val="1"/>
      <w:numFmt w:val="lowerLetter"/>
      <w:lvlText w:val="%2"/>
      <w:lvlJc w:val="left"/>
      <w:pPr>
        <w:ind w:left="10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AE49020">
      <w:start w:val="1"/>
      <w:numFmt w:val="lowerRoman"/>
      <w:lvlText w:val="%3"/>
      <w:lvlJc w:val="left"/>
      <w:pPr>
        <w:ind w:left="18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D6CFB2C">
      <w:start w:val="1"/>
      <w:numFmt w:val="decimal"/>
      <w:lvlText w:val="%4"/>
      <w:lvlJc w:val="left"/>
      <w:pPr>
        <w:ind w:left="25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24A13C6">
      <w:start w:val="1"/>
      <w:numFmt w:val="lowerLetter"/>
      <w:lvlText w:val="%5"/>
      <w:lvlJc w:val="left"/>
      <w:pPr>
        <w:ind w:left="32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0E80CBA">
      <w:start w:val="1"/>
      <w:numFmt w:val="lowerRoman"/>
      <w:lvlText w:val="%6"/>
      <w:lvlJc w:val="left"/>
      <w:pPr>
        <w:ind w:left="39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ED02358">
      <w:start w:val="1"/>
      <w:numFmt w:val="decimal"/>
      <w:lvlText w:val="%7"/>
      <w:lvlJc w:val="left"/>
      <w:pPr>
        <w:ind w:left="46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3560FB2">
      <w:start w:val="1"/>
      <w:numFmt w:val="lowerLetter"/>
      <w:lvlText w:val="%8"/>
      <w:lvlJc w:val="left"/>
      <w:pPr>
        <w:ind w:left="54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79677FA">
      <w:start w:val="1"/>
      <w:numFmt w:val="lowerRoman"/>
      <w:lvlText w:val="%9"/>
      <w:lvlJc w:val="left"/>
      <w:pPr>
        <w:ind w:left="61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69040649"/>
    <w:multiLevelType w:val="multilevel"/>
    <w:tmpl w:val="BDCE30D8"/>
    <w:lvl w:ilvl="0">
      <w:start w:val="1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2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decimal"/>
      <w:lvlText w:val="%1.%2.%3"/>
      <w:lvlJc w:val="left"/>
      <w:pPr>
        <w:ind w:left="21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2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0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27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4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1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48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73067C04"/>
    <w:multiLevelType w:val="multilevel"/>
    <w:tmpl w:val="E68C1034"/>
    <w:lvl w:ilvl="0">
      <w:start w:val="14"/>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2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75255B28"/>
    <w:multiLevelType w:val="hybridMultilevel"/>
    <w:tmpl w:val="AFE0CFEE"/>
    <w:lvl w:ilvl="0" w:tplc="850EDF2E">
      <w:start w:val="2"/>
      <w:numFmt w:val="lowerLetter"/>
      <w:lvlText w:val="%1)"/>
      <w:lvlJc w:val="left"/>
      <w:pPr>
        <w:ind w:left="2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6F05A82">
      <w:start w:val="1"/>
      <w:numFmt w:val="lowerLetter"/>
      <w:lvlText w:val="%2"/>
      <w:lvlJc w:val="left"/>
      <w:pPr>
        <w:ind w:left="10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A669B06">
      <w:start w:val="1"/>
      <w:numFmt w:val="lowerRoman"/>
      <w:lvlText w:val="%3"/>
      <w:lvlJc w:val="left"/>
      <w:pPr>
        <w:ind w:left="18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50213C0">
      <w:start w:val="1"/>
      <w:numFmt w:val="decimal"/>
      <w:lvlText w:val="%4"/>
      <w:lvlJc w:val="left"/>
      <w:pPr>
        <w:ind w:left="25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3D4E284">
      <w:start w:val="1"/>
      <w:numFmt w:val="lowerLetter"/>
      <w:lvlText w:val="%5"/>
      <w:lvlJc w:val="left"/>
      <w:pPr>
        <w:ind w:left="32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1E28E9A">
      <w:start w:val="1"/>
      <w:numFmt w:val="lowerRoman"/>
      <w:lvlText w:val="%6"/>
      <w:lvlJc w:val="left"/>
      <w:pPr>
        <w:ind w:left="39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8E292B6">
      <w:start w:val="1"/>
      <w:numFmt w:val="decimal"/>
      <w:lvlText w:val="%7"/>
      <w:lvlJc w:val="left"/>
      <w:pPr>
        <w:ind w:left="46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8FA7706">
      <w:start w:val="1"/>
      <w:numFmt w:val="lowerLetter"/>
      <w:lvlText w:val="%8"/>
      <w:lvlJc w:val="left"/>
      <w:pPr>
        <w:ind w:left="54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ADE0D5C">
      <w:start w:val="1"/>
      <w:numFmt w:val="lowerRoman"/>
      <w:lvlText w:val="%9"/>
      <w:lvlJc w:val="left"/>
      <w:pPr>
        <w:ind w:left="61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7BF40236"/>
    <w:multiLevelType w:val="multilevel"/>
    <w:tmpl w:val="02745596"/>
    <w:lvl w:ilvl="0">
      <w:start w:val="1"/>
      <w:numFmt w:val="bullet"/>
      <w:lvlText w:val=""/>
      <w:lvlJc w:val="left"/>
      <w:pPr>
        <w:ind w:left="360"/>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start w:val="2"/>
      <w:numFmt w:val="decimal"/>
      <w:lvlRestart w:val="0"/>
      <w:lvlText w:val="%1.%2"/>
      <w:lvlJc w:val="left"/>
      <w:pPr>
        <w:ind w:left="12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8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5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2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9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6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4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1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4"/>
  </w:num>
  <w:num w:numId="2">
    <w:abstractNumId w:val="0"/>
  </w:num>
  <w:num w:numId="3">
    <w:abstractNumId w:val="10"/>
  </w:num>
  <w:num w:numId="4">
    <w:abstractNumId w:val="8"/>
  </w:num>
  <w:num w:numId="5">
    <w:abstractNumId w:val="3"/>
  </w:num>
  <w:num w:numId="6">
    <w:abstractNumId w:val="5"/>
  </w:num>
  <w:num w:numId="7">
    <w:abstractNumId w:val="7"/>
  </w:num>
  <w:num w:numId="8">
    <w:abstractNumId w:val="2"/>
  </w:num>
  <w:num w:numId="9">
    <w:abstractNumId w:val="6"/>
  </w:num>
  <w:num w:numId="10">
    <w:abstractNumId w:val="1"/>
  </w:num>
  <w:num w:numId="11">
    <w:abstractNumId w:val="9"/>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1028"/>
    <w:rsid w:val="000457BA"/>
    <w:rsid w:val="000511C6"/>
    <w:rsid w:val="000A4657"/>
    <w:rsid w:val="000C46BB"/>
    <w:rsid w:val="00105A8F"/>
    <w:rsid w:val="00181EDB"/>
    <w:rsid w:val="001A6B70"/>
    <w:rsid w:val="001C1498"/>
    <w:rsid w:val="001F165E"/>
    <w:rsid w:val="001F58E2"/>
    <w:rsid w:val="0020341D"/>
    <w:rsid w:val="00223023"/>
    <w:rsid w:val="00227B2C"/>
    <w:rsid w:val="00246134"/>
    <w:rsid w:val="00254866"/>
    <w:rsid w:val="00263DC5"/>
    <w:rsid w:val="002D5BB9"/>
    <w:rsid w:val="002F4475"/>
    <w:rsid w:val="00331028"/>
    <w:rsid w:val="00332CC5"/>
    <w:rsid w:val="00360B22"/>
    <w:rsid w:val="003814F9"/>
    <w:rsid w:val="003C5106"/>
    <w:rsid w:val="003D12E8"/>
    <w:rsid w:val="003D3DA0"/>
    <w:rsid w:val="003E5496"/>
    <w:rsid w:val="00403BDB"/>
    <w:rsid w:val="004459F3"/>
    <w:rsid w:val="0045280D"/>
    <w:rsid w:val="00494C35"/>
    <w:rsid w:val="00633246"/>
    <w:rsid w:val="006446A6"/>
    <w:rsid w:val="006575C2"/>
    <w:rsid w:val="006D451C"/>
    <w:rsid w:val="006E5216"/>
    <w:rsid w:val="00786B1E"/>
    <w:rsid w:val="0082477E"/>
    <w:rsid w:val="0086759C"/>
    <w:rsid w:val="008B1BCB"/>
    <w:rsid w:val="008E6324"/>
    <w:rsid w:val="00902544"/>
    <w:rsid w:val="009222B2"/>
    <w:rsid w:val="0092617B"/>
    <w:rsid w:val="00957B2F"/>
    <w:rsid w:val="009B4EB5"/>
    <w:rsid w:val="009D5195"/>
    <w:rsid w:val="00A210AE"/>
    <w:rsid w:val="00A565F7"/>
    <w:rsid w:val="00A94D85"/>
    <w:rsid w:val="00AA1FA9"/>
    <w:rsid w:val="00B507A8"/>
    <w:rsid w:val="00B84CB4"/>
    <w:rsid w:val="00C129BC"/>
    <w:rsid w:val="00C248CB"/>
    <w:rsid w:val="00C50FAA"/>
    <w:rsid w:val="00C9125F"/>
    <w:rsid w:val="00CB1A9A"/>
    <w:rsid w:val="00CC3DE2"/>
    <w:rsid w:val="00CF50E2"/>
    <w:rsid w:val="00D23E09"/>
    <w:rsid w:val="00D72D96"/>
    <w:rsid w:val="00DF5730"/>
    <w:rsid w:val="00E60DF4"/>
    <w:rsid w:val="00EC5A29"/>
    <w:rsid w:val="00F13F2F"/>
    <w:rsid w:val="00F319DE"/>
    <w:rsid w:val="00F65331"/>
    <w:rsid w:val="00F73BC2"/>
    <w:rsid w:val="00F92C5E"/>
    <w:rsid w:val="00FD6C0A"/>
    <w:rsid w:val="00FF24C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1912EB"/>
  <w15:docId w15:val="{DB599234-CE7E-4DA1-A7CB-AB15DA8BA6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267" w:line="249" w:lineRule="auto"/>
      <w:ind w:left="10" w:right="165" w:hanging="10"/>
      <w:jc w:val="both"/>
    </w:pPr>
    <w:rPr>
      <w:rFonts w:ascii="Times New Roman" w:eastAsia="Times New Roman" w:hAnsi="Times New Roman" w:cs="Times New Roman"/>
      <w:color w:val="000000"/>
      <w:sz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yperlink">
    <w:name w:val="Hyperlink"/>
    <w:basedOn w:val="Fontepargpadro"/>
    <w:uiPriority w:val="99"/>
    <w:unhideWhenUsed/>
    <w:rsid w:val="00F65331"/>
    <w:rPr>
      <w:color w:val="0563C1" w:themeColor="hyperlink"/>
      <w:u w:val="single"/>
    </w:rPr>
  </w:style>
  <w:style w:type="character" w:styleId="MenoPendente">
    <w:name w:val="Unresolved Mention"/>
    <w:basedOn w:val="Fontepargpadro"/>
    <w:uiPriority w:val="99"/>
    <w:semiHidden/>
    <w:unhideWhenUsed/>
    <w:rsid w:val="00F65331"/>
    <w:rPr>
      <w:color w:val="605E5C"/>
      <w:shd w:val="clear" w:color="auto" w:fill="E1DFDD"/>
    </w:rPr>
  </w:style>
  <w:style w:type="character" w:styleId="Forte">
    <w:name w:val="Strong"/>
    <w:basedOn w:val="Fontepargpadro"/>
    <w:uiPriority w:val="22"/>
    <w:qFormat/>
    <w:rsid w:val="00223023"/>
    <w:rPr>
      <w:b/>
      <w:bCs/>
    </w:rPr>
  </w:style>
  <w:style w:type="paragraph" w:styleId="PargrafodaLista">
    <w:name w:val="List Paragraph"/>
    <w:basedOn w:val="Normal"/>
    <w:uiPriority w:val="34"/>
    <w:qFormat/>
    <w:rsid w:val="00263DC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https://unitasolucoes.com.br/inova-apps" TargetMode="External"/><Relationship Id="rId3" Type="http://schemas.openxmlformats.org/officeDocument/2006/relationships/styles" Target="styles.xml"/><Relationship Id="rId7" Type="http://schemas.openxmlformats.org/officeDocument/2006/relationships/hyperlink" Target="https://forms.gle/LwF67tKVCKHLzrUCA"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forms.gle/LwF67tKVCKHLzrUCA"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69655D-4522-4F96-BE19-2C0CE24CB2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276</TotalTime>
  <Pages>8</Pages>
  <Words>2269</Words>
  <Characters>12258</Characters>
  <Application>Microsoft Office Word</Application>
  <DocSecurity>0</DocSecurity>
  <Lines>102</Lines>
  <Paragraphs>28</Paragraphs>
  <ScaleCrop>false</ScaleCrop>
  <HeadingPairs>
    <vt:vector size="2" baseType="variant">
      <vt:variant>
        <vt:lpstr>Título</vt:lpstr>
      </vt:variant>
      <vt:variant>
        <vt:i4>1</vt:i4>
      </vt:variant>
    </vt:vector>
  </HeadingPairs>
  <TitlesOfParts>
    <vt:vector size="1" baseType="lpstr">
      <vt:lpstr>Microsoft Word - DESAFIO INOVAAPPS 2024 (1)</vt:lpstr>
    </vt:vector>
  </TitlesOfParts>
  <Company/>
  <LinksUpToDate>false</LinksUpToDate>
  <CharactersWithSpaces>14499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DESAFIO INOVAAPPS 2024 (1)</dc:title>
  <dc:subject/>
  <dc:creator>Susilea Abreu</dc:creator>
  <cp:keywords/>
  <cp:lastModifiedBy>Susilea Abreu dos Santos Lima</cp:lastModifiedBy>
  <cp:revision>11</cp:revision>
  <dcterms:created xsi:type="dcterms:W3CDTF">2026-09-15T16:10:00Z</dcterms:created>
  <dcterms:modified xsi:type="dcterms:W3CDTF">2026-09-15T20:46:00Z</dcterms:modified>
</cp:coreProperties>
</file>